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B0F940">
      <w:pPr>
        <w:jc w:val="center"/>
        <w:rPr>
          <w:rFonts w:hint="eastAsia"/>
        </w:rPr>
      </w:pPr>
      <w:r>
        <w:drawing>
          <wp:inline distT="0" distB="0" distL="0" distR="0">
            <wp:extent cx="988695" cy="946150"/>
            <wp:effectExtent l="0" t="0" r="1905" b="6350"/>
            <wp:docPr id="25642591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425918" name="图片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1003405" cy="960377"/>
                    </a:xfrm>
                    <a:prstGeom prst="rect">
                      <a:avLst/>
                    </a:prstGeom>
                    <a:noFill/>
                    <a:ln>
                      <a:noFill/>
                    </a:ln>
                  </pic:spPr>
                </pic:pic>
              </a:graphicData>
            </a:graphic>
          </wp:inline>
        </w:drawing>
      </w:r>
    </w:p>
    <w:p w14:paraId="4BFE18DC">
      <w:pPr>
        <w:jc w:val="center"/>
        <w:rPr>
          <w:rFonts w:hint="eastAsia"/>
          <w:b/>
          <w:bCs/>
          <w:u w:val="single"/>
        </w:rPr>
      </w:pPr>
      <w:r>
        <w:rPr>
          <w:rFonts w:hint="eastAsia"/>
          <w:b/>
          <w:bCs/>
          <w:u w:val="single"/>
        </w:rPr>
        <w:t xml:space="preserve"> </w:t>
      </w:r>
      <w:bookmarkStart w:id="0" w:name="_GoBack"/>
      <w:r>
        <w:rPr>
          <w:rFonts w:hint="eastAsia"/>
          <w:b/>
          <w:bCs/>
          <w:u w:val="single"/>
        </w:rPr>
        <w:t xml:space="preserve">特立尼达和多巴哥共和国政府 </w:t>
      </w:r>
    </w:p>
    <w:p w14:paraId="181B624E">
      <w:pPr>
        <w:jc w:val="center"/>
        <w:rPr>
          <w:rFonts w:hint="eastAsia"/>
          <w:b/>
          <w:bCs/>
        </w:rPr>
      </w:pPr>
      <w:r>
        <w:rPr>
          <w:rFonts w:hint="eastAsia"/>
          <w:b/>
          <w:bCs/>
        </w:rPr>
        <w:t>国家安全部</w:t>
      </w:r>
    </w:p>
    <w:p w14:paraId="2D37FAF0">
      <w:pPr>
        <w:jc w:val="center"/>
        <w:rPr>
          <w:rFonts w:hint="eastAsia"/>
        </w:rPr>
      </w:pPr>
      <w:r>
        <w:rPr>
          <w:rFonts w:hint="eastAsia"/>
        </w:rPr>
        <w:t xml:space="preserve">              </w:t>
      </w:r>
    </w:p>
    <w:p w14:paraId="070FD98D">
      <w:pPr>
        <w:jc w:val="center"/>
        <w:rPr>
          <w:rFonts w:hint="eastAsia"/>
          <w:b/>
          <w:bCs/>
          <w:sz w:val="28"/>
          <w:szCs w:val="28"/>
        </w:rPr>
      </w:pPr>
      <w:r>
        <w:rPr>
          <w:rFonts w:hint="eastAsia"/>
          <w:b/>
          <w:bCs/>
          <w:sz w:val="28"/>
          <w:szCs w:val="28"/>
        </w:rPr>
        <w:t>意向书</w:t>
      </w:r>
    </w:p>
    <w:p w14:paraId="06F6EAC1">
      <w:pPr>
        <w:jc w:val="center"/>
        <w:rPr>
          <w:rFonts w:hint="eastAsia"/>
          <w:b/>
          <w:bCs/>
          <w:sz w:val="28"/>
          <w:szCs w:val="28"/>
        </w:rPr>
      </w:pPr>
      <w:r>
        <w:rPr>
          <w:rFonts w:hint="eastAsia"/>
          <w:b/>
          <w:bCs/>
          <w:sz w:val="28"/>
          <w:szCs w:val="28"/>
        </w:rPr>
        <w:t>移民局护照签发与管控系统升级项目：将现有可机读护照（MRP）系统升级为电子护照（E-PASSPORT）签发与管控系统</w:t>
      </w:r>
    </w:p>
    <w:p w14:paraId="3FF7B02B">
      <w:pPr>
        <w:jc w:val="center"/>
        <w:rPr>
          <w:rFonts w:hint="eastAsia"/>
          <w:b/>
          <w:bCs/>
          <w:sz w:val="28"/>
          <w:szCs w:val="28"/>
        </w:rPr>
      </w:pPr>
    </w:p>
    <w:p w14:paraId="36527C87">
      <w:pPr>
        <w:rPr>
          <w:rFonts w:hint="eastAsia"/>
          <w:szCs w:val="21"/>
        </w:rPr>
      </w:pPr>
      <w:r>
        <w:rPr>
          <w:szCs w:val="21"/>
        </w:rPr>
        <w:t>本意向书（EOI）旨在物色有意为特立尼达和多巴哥共和国政府国</w:t>
      </w:r>
      <w:r>
        <w:rPr>
          <w:rFonts w:hint="eastAsia"/>
          <w:szCs w:val="21"/>
        </w:rPr>
        <w:t>家</w:t>
      </w:r>
      <w:r>
        <w:rPr>
          <w:szCs w:val="21"/>
        </w:rPr>
        <w:t>安全部（MHS）移民局提供服务的私营及公共部门实体，以将可机读护照（MRP）签发与管控系统升级为电子护照（E-Passport）签发与管控系统。</w:t>
      </w:r>
    </w:p>
    <w:p w14:paraId="17F7A0B3">
      <w:pPr>
        <w:rPr>
          <w:rFonts w:hint="eastAsia"/>
          <w:szCs w:val="21"/>
        </w:rPr>
      </w:pPr>
    </w:p>
    <w:p w14:paraId="01301B42">
      <w:pPr>
        <w:rPr>
          <w:rFonts w:hint="eastAsia"/>
          <w:szCs w:val="21"/>
        </w:rPr>
      </w:pPr>
      <w:r>
        <w:rPr>
          <w:rFonts w:hint="eastAsia"/>
          <w:szCs w:val="21"/>
        </w:rPr>
        <w:t>国安部</w:t>
      </w:r>
      <w:r>
        <w:rPr>
          <w:szCs w:val="21"/>
        </w:rPr>
        <w:t>将仔细审查所有提交材料，以确保各机构具备提供此项服务所需的资源、专业知识和经验。根据审查结果</w:t>
      </w:r>
      <w:r>
        <w:rPr>
          <w:rFonts w:hint="eastAsia"/>
          <w:szCs w:val="21"/>
        </w:rPr>
        <w:t>，国安部</w:t>
      </w:r>
      <w:r>
        <w:rPr>
          <w:szCs w:val="21"/>
        </w:rPr>
        <w:t>将制定一份候选机构名单，这些机构将进入下一阶段，提交正式提案——即《</w:t>
      </w:r>
      <w:r>
        <w:rPr>
          <w:rFonts w:hint="eastAsia"/>
          <w:szCs w:val="21"/>
        </w:rPr>
        <w:t>招标文件</w:t>
      </w:r>
      <w:r>
        <w:rPr>
          <w:szCs w:val="21"/>
        </w:rPr>
        <w:t>》流程。</w:t>
      </w:r>
    </w:p>
    <w:p w14:paraId="59A18C63">
      <w:pPr>
        <w:rPr>
          <w:rFonts w:hint="eastAsia"/>
          <w:szCs w:val="21"/>
        </w:rPr>
      </w:pPr>
    </w:p>
    <w:p w14:paraId="29AC00E5">
      <w:pPr>
        <w:rPr>
          <w:rFonts w:hint="eastAsia"/>
          <w:szCs w:val="21"/>
        </w:rPr>
      </w:pPr>
      <w:r>
        <w:rPr>
          <w:szCs w:val="21"/>
        </w:rPr>
        <w:t>因此，有意参与的实体必须就本意向书提交一份详尽的答复，否则可能会被排除在</w:t>
      </w:r>
      <w:r>
        <w:rPr>
          <w:rFonts w:hint="eastAsia"/>
          <w:szCs w:val="21"/>
        </w:rPr>
        <w:t>《</w:t>
      </w:r>
      <w:r>
        <w:rPr>
          <w:szCs w:val="21"/>
        </w:rPr>
        <w:t>招标文件</w:t>
      </w:r>
      <w:r>
        <w:rPr>
          <w:rFonts w:hint="eastAsia"/>
          <w:szCs w:val="21"/>
        </w:rPr>
        <w:t>》</w:t>
      </w:r>
      <w:r>
        <w:rPr>
          <w:szCs w:val="21"/>
        </w:rPr>
        <w:t>流程之外。</w:t>
      </w:r>
    </w:p>
    <w:p w14:paraId="260C07D9">
      <w:pPr>
        <w:rPr>
          <w:rFonts w:hint="eastAsia"/>
          <w:szCs w:val="21"/>
        </w:rPr>
      </w:pPr>
    </w:p>
    <w:p w14:paraId="2D46DEC8">
      <w:pPr>
        <w:rPr>
          <w:rFonts w:hint="eastAsia"/>
          <w:szCs w:val="21"/>
        </w:rPr>
      </w:pPr>
      <w:r>
        <w:rPr>
          <w:szCs w:val="21"/>
        </w:rPr>
        <w:t>请有意参与的机构注意，必须是获得ISO 9001认证的公司，且须在提交意向书（EOI）时附上相关证明。根据国际民用航空组织（ICAO）的建议和规定，所提供的所有系统必须具备最高级别的安全性，以满足护照及护照签发流程的要求。此外，请有意参与的实体注意：若贵方被选定进入招标文件（RFP）阶段，在提交招标文件前，须先在特立尼达和多巴哥共和国采购监管局网站（WWW.oprtt.org）的“采购信息库”中完成注册。</w:t>
      </w:r>
    </w:p>
    <w:p w14:paraId="3888176C">
      <w:pPr>
        <w:rPr>
          <w:rFonts w:hint="eastAsia"/>
          <w:szCs w:val="21"/>
        </w:rPr>
      </w:pPr>
    </w:p>
    <w:p w14:paraId="088C572F">
      <w:pPr>
        <w:rPr>
          <w:rFonts w:hint="eastAsia"/>
          <w:b/>
          <w:bCs/>
          <w:szCs w:val="21"/>
          <w:u w:val="single"/>
        </w:rPr>
      </w:pPr>
      <w:r>
        <w:rPr>
          <w:rFonts w:hint="eastAsia"/>
          <w:b/>
          <w:bCs/>
          <w:szCs w:val="21"/>
          <w:u w:val="single"/>
        </w:rPr>
        <w:t>提交</w:t>
      </w:r>
    </w:p>
    <w:p w14:paraId="392E012E">
      <w:pPr>
        <w:rPr>
          <w:rFonts w:hint="eastAsia"/>
          <w:szCs w:val="21"/>
        </w:rPr>
      </w:pPr>
      <w:r>
        <w:rPr>
          <w:rFonts w:hint="eastAsia"/>
          <w:szCs w:val="21"/>
        </w:rPr>
        <w:t>请注意，提交材料必须包含本意向书（EOI）中列出的所有文件，并须符合本文件中的条款。</w:t>
      </w:r>
    </w:p>
    <w:p w14:paraId="0FE628E6">
      <w:pPr>
        <w:rPr>
          <w:rFonts w:hint="eastAsia"/>
          <w:b/>
          <w:bCs/>
          <w:szCs w:val="21"/>
        </w:rPr>
      </w:pPr>
      <w:r>
        <w:rPr>
          <w:rFonts w:hint="eastAsia"/>
          <w:b/>
          <w:bCs/>
          <w:szCs w:val="21"/>
        </w:rPr>
        <w:t>如未按要求操作，可能会导致资格被取消。</w:t>
      </w:r>
    </w:p>
    <w:p w14:paraId="0BBBB176">
      <w:pPr>
        <w:rPr>
          <w:rFonts w:hint="eastAsia"/>
          <w:szCs w:val="21"/>
        </w:rPr>
      </w:pPr>
      <w:r>
        <w:rPr>
          <w:rFonts w:hint="eastAsia"/>
          <w:szCs w:val="21"/>
        </w:rPr>
        <w:t>提交截止日期为2026年6月19日格林尼治标准时间（GMT+4）下午2:00，请通过电子邮件发送至 procurementimmigration@mhs.gov.tt，邮件主题应注明：-</w:t>
      </w:r>
    </w:p>
    <w:p w14:paraId="096DB39A">
      <w:pPr>
        <w:jc w:val="center"/>
        <w:rPr>
          <w:rFonts w:hint="eastAsia"/>
          <w:b/>
          <w:bCs/>
          <w:szCs w:val="21"/>
        </w:rPr>
      </w:pPr>
      <w:r>
        <w:rPr>
          <w:rFonts w:hint="eastAsia"/>
          <w:b/>
          <w:bCs/>
          <w:szCs w:val="21"/>
        </w:rPr>
        <w:t>意向书（EOI）：国家安全部移民局护照签发与管控系统升级项目：将现有可机读护照（MRP）系统升级为电子护照（E-PASSPORT）签发与管控系统</w:t>
      </w:r>
    </w:p>
    <w:p w14:paraId="6E8F9EC3">
      <w:pPr>
        <w:jc w:val="center"/>
        <w:rPr>
          <w:rFonts w:hint="eastAsia"/>
          <w:b/>
          <w:bCs/>
          <w:szCs w:val="21"/>
        </w:rPr>
      </w:pPr>
    </w:p>
    <w:p w14:paraId="765579F7">
      <w:pPr>
        <w:rPr>
          <w:rFonts w:hint="eastAsia"/>
          <w:b/>
          <w:bCs/>
          <w:szCs w:val="21"/>
        </w:rPr>
      </w:pPr>
      <w:r>
        <w:rPr>
          <w:rFonts w:hint="eastAsia"/>
          <w:szCs w:val="21"/>
        </w:rPr>
        <w:t>此外，如需获取相关信息或澄清，也可通过电子邮件发送至 procurementimmigration@mhs.gov.tt 提出，</w:t>
      </w:r>
      <w:r>
        <w:rPr>
          <w:rFonts w:hint="eastAsia"/>
          <w:b/>
          <w:bCs/>
          <w:szCs w:val="21"/>
        </w:rPr>
        <w:t>截止日期为 2026 年 6 月 5 日。</w:t>
      </w:r>
    </w:p>
    <w:p w14:paraId="60829C1D">
      <w:pPr>
        <w:rPr>
          <w:rFonts w:hint="eastAsia"/>
          <w:szCs w:val="21"/>
        </w:rPr>
      </w:pPr>
      <w:r>
        <w:rPr>
          <w:rFonts w:hint="eastAsia"/>
          <w:szCs w:val="21"/>
        </w:rPr>
        <w:t>所有提交材料均应致函</w:t>
      </w:r>
      <w:r>
        <w:rPr>
          <w:rFonts w:hint="eastAsia"/>
          <w:b/>
          <w:bCs/>
          <w:szCs w:val="21"/>
        </w:rPr>
        <w:t>国家安全部常务秘书</w:t>
      </w:r>
      <w:r>
        <w:rPr>
          <w:rFonts w:hint="eastAsia"/>
          <w:szCs w:val="21"/>
        </w:rPr>
        <w:t>。</w:t>
      </w:r>
    </w:p>
    <w:p w14:paraId="20F4A4AC">
      <w:pPr>
        <w:jc w:val="center"/>
        <w:rPr>
          <w:b/>
          <w:bCs/>
          <w:sz w:val="24"/>
          <w:szCs w:val="24"/>
        </w:rPr>
      </w:pPr>
      <w:r>
        <w:rPr>
          <w:rFonts w:hint="eastAsia"/>
          <w:b/>
          <w:bCs/>
          <w:sz w:val="24"/>
          <w:szCs w:val="24"/>
        </w:rPr>
        <w:t>项目概述</w:t>
      </w:r>
    </w:p>
    <w:p w14:paraId="47DDF7F3">
      <w:pPr>
        <w:rPr>
          <w:rFonts w:hint="eastAsia"/>
          <w:b/>
          <w:bCs/>
          <w:szCs w:val="21"/>
        </w:rPr>
      </w:pPr>
    </w:p>
    <w:p w14:paraId="645E221D">
      <w:pPr>
        <w:rPr>
          <w:b/>
          <w:bCs/>
          <w:szCs w:val="21"/>
        </w:rPr>
      </w:pPr>
      <w:r>
        <w:rPr>
          <w:rFonts w:hint="eastAsia"/>
          <w:b/>
          <w:bCs/>
          <w:szCs w:val="21"/>
        </w:rPr>
        <w:t>项目总体目标</w:t>
      </w:r>
    </w:p>
    <w:p w14:paraId="6157D794">
      <w:pPr>
        <w:rPr>
          <w:rFonts w:hint="eastAsia"/>
          <w:b/>
          <w:bCs/>
          <w:szCs w:val="21"/>
        </w:rPr>
      </w:pPr>
    </w:p>
    <w:p w14:paraId="7B4C5728">
      <w:pPr>
        <w:rPr>
          <w:szCs w:val="21"/>
        </w:rPr>
      </w:pPr>
      <w:r>
        <w:rPr>
          <w:rFonts w:hint="eastAsia"/>
          <w:szCs w:val="21"/>
        </w:rPr>
        <w:t>根据国际民航组织（ICAO）标准，将护照签发与管控系统从机器可读护照（MRP）升级为电子护照（e-Passports），同时确保纳入所有必要的安全机制。该新系统必须与所有现有系统实现兼容，包括综合边境管理系统。通过此举，特立尼达和多巴哥移民局将在运营中达到国际民航组织（ICAO）最新标准，同时通过采用最新技术和改进的安全机制来提高工作效率。</w:t>
      </w:r>
    </w:p>
    <w:p w14:paraId="381D5208">
      <w:pPr>
        <w:rPr>
          <w:szCs w:val="21"/>
        </w:rPr>
      </w:pPr>
    </w:p>
    <w:p w14:paraId="67FDF1DB">
      <w:pPr>
        <w:rPr>
          <w:b/>
          <w:bCs/>
          <w:szCs w:val="21"/>
        </w:rPr>
      </w:pPr>
      <w:r>
        <w:rPr>
          <w:rFonts w:hint="eastAsia"/>
          <w:b/>
          <w:bCs/>
          <w:szCs w:val="21"/>
        </w:rPr>
        <w:t>项目地点</w:t>
      </w:r>
    </w:p>
    <w:p w14:paraId="57CA5AB9">
      <w:pPr>
        <w:rPr>
          <w:rFonts w:hint="eastAsia"/>
          <w:szCs w:val="21"/>
        </w:rPr>
      </w:pPr>
    </w:p>
    <w:p w14:paraId="65A145D1">
      <w:pPr>
        <w:rPr>
          <w:szCs w:val="21"/>
        </w:rPr>
      </w:pPr>
      <w:r>
        <w:rPr>
          <w:rFonts w:hint="eastAsia"/>
          <w:szCs w:val="21"/>
        </w:rPr>
        <w:t>该系统将安装在特立尼达和多巴哥境内的多个地点，也可能包括外部领事机构。这些站点将支持登记注册、制作、灾难恢复以及测试/培训等关键环节，以满足特立尼达和多巴哥国家安全部移民局高效运作所需。</w:t>
      </w:r>
    </w:p>
    <w:p w14:paraId="7A23F837">
      <w:pPr>
        <w:rPr>
          <w:szCs w:val="21"/>
        </w:rPr>
      </w:pPr>
    </w:p>
    <w:p w14:paraId="309F0519">
      <w:pPr>
        <w:rPr>
          <w:b/>
          <w:bCs/>
          <w:szCs w:val="21"/>
        </w:rPr>
      </w:pPr>
      <w:r>
        <w:rPr>
          <w:rFonts w:hint="eastAsia"/>
          <w:b/>
          <w:bCs/>
          <w:szCs w:val="21"/>
        </w:rPr>
        <w:t>范围概述</w:t>
      </w:r>
    </w:p>
    <w:p w14:paraId="4881D219">
      <w:pPr>
        <w:rPr>
          <w:rFonts w:hint="eastAsia"/>
          <w:szCs w:val="21"/>
        </w:rPr>
      </w:pPr>
    </w:p>
    <w:p w14:paraId="5F9365CC">
      <w:pPr>
        <w:rPr>
          <w:szCs w:val="21"/>
        </w:rPr>
      </w:pPr>
      <w:r>
        <w:rPr>
          <w:rFonts w:hint="eastAsia"/>
          <w:szCs w:val="21"/>
        </w:rPr>
        <w:t>该实体需提供以下交付成果/产出：</w:t>
      </w:r>
    </w:p>
    <w:p w14:paraId="4A057CCB">
      <w:pPr>
        <w:rPr>
          <w:rFonts w:hint="eastAsia"/>
          <w:szCs w:val="21"/>
        </w:rPr>
      </w:pPr>
    </w:p>
    <w:p w14:paraId="1338B323">
      <w:pPr>
        <w:pStyle w:val="30"/>
        <w:numPr>
          <w:ilvl w:val="0"/>
          <w:numId w:val="1"/>
        </w:numPr>
        <w:rPr>
          <w:szCs w:val="21"/>
        </w:rPr>
      </w:pPr>
      <w:r>
        <w:rPr>
          <w:rFonts w:hint="eastAsia"/>
          <w:szCs w:val="21"/>
        </w:rPr>
        <w:t>用于构建功能完备的电子护照签发与控制系统（ePICS）所需的全部硬件和软件，包括网络连接及安全组件，其中包含用于电子护照个性化处理的面部识别系统（FRS）。所有设备必须为全新（不接受二手或翻新设备），并应包括后端服务器和连接设备，以及前端用户设备。此外，制作、灾难恢复、测试和培训相关功能也须在所有地点配备。</w:t>
      </w:r>
    </w:p>
    <w:p w14:paraId="5E66AABB">
      <w:pPr>
        <w:pStyle w:val="30"/>
        <w:ind w:left="360"/>
        <w:rPr>
          <w:rFonts w:hint="eastAsia"/>
          <w:szCs w:val="21"/>
        </w:rPr>
      </w:pPr>
    </w:p>
    <w:p w14:paraId="1A1CE74F">
      <w:pPr>
        <w:pStyle w:val="30"/>
        <w:numPr>
          <w:ilvl w:val="0"/>
          <w:numId w:val="1"/>
        </w:numPr>
        <w:rPr>
          <w:szCs w:val="21"/>
        </w:rPr>
      </w:pPr>
      <w:r>
        <w:rPr>
          <w:szCs w:val="21"/>
        </w:rPr>
        <w:t>一个功能齐全的系统，其流程包含但不限于以下模块：</w:t>
      </w:r>
    </w:p>
    <w:p w14:paraId="41540859">
      <w:pPr>
        <w:pStyle w:val="30"/>
        <w:ind w:left="360"/>
        <w:rPr>
          <w:szCs w:val="21"/>
        </w:rPr>
      </w:pPr>
      <w:r>
        <w:rPr>
          <w:szCs w:val="21"/>
        </w:rPr>
        <w:t>受理；</w:t>
      </w:r>
    </w:p>
    <w:p w14:paraId="4FD11553">
      <w:pPr>
        <w:pStyle w:val="30"/>
        <w:ind w:left="360"/>
        <w:rPr>
          <w:szCs w:val="21"/>
        </w:rPr>
      </w:pPr>
      <w:r>
        <w:rPr>
          <w:szCs w:val="21"/>
        </w:rPr>
        <w:t>扫描；</w:t>
      </w:r>
    </w:p>
    <w:p w14:paraId="232BE693">
      <w:pPr>
        <w:pStyle w:val="30"/>
        <w:ind w:left="360"/>
        <w:rPr>
          <w:szCs w:val="21"/>
        </w:rPr>
      </w:pPr>
      <w:r>
        <w:rPr>
          <w:szCs w:val="21"/>
        </w:rPr>
        <w:t>数据录入；</w:t>
      </w:r>
    </w:p>
    <w:p w14:paraId="66394B93">
      <w:pPr>
        <w:pStyle w:val="30"/>
        <w:ind w:left="360"/>
        <w:rPr>
          <w:szCs w:val="21"/>
        </w:rPr>
      </w:pPr>
      <w:r>
        <w:rPr>
          <w:szCs w:val="21"/>
        </w:rPr>
        <w:t>主管审核；</w:t>
      </w:r>
    </w:p>
    <w:p w14:paraId="3F152CC1">
      <w:pPr>
        <w:pStyle w:val="30"/>
        <w:ind w:left="360"/>
        <w:rPr>
          <w:szCs w:val="21"/>
        </w:rPr>
      </w:pPr>
      <w:r>
        <w:rPr>
          <w:szCs w:val="21"/>
        </w:rPr>
        <w:t>打印；</w:t>
      </w:r>
    </w:p>
    <w:p w14:paraId="2A62C699">
      <w:pPr>
        <w:pStyle w:val="30"/>
        <w:ind w:left="360"/>
        <w:rPr>
          <w:szCs w:val="21"/>
        </w:rPr>
      </w:pPr>
      <w:r>
        <w:rPr>
          <w:szCs w:val="21"/>
        </w:rPr>
        <w:t>质量保证；</w:t>
      </w:r>
    </w:p>
    <w:p w14:paraId="2A69B74C">
      <w:pPr>
        <w:pStyle w:val="30"/>
        <w:ind w:left="360"/>
        <w:rPr>
          <w:szCs w:val="21"/>
        </w:rPr>
      </w:pPr>
      <w:r>
        <w:rPr>
          <w:szCs w:val="21"/>
        </w:rPr>
        <w:t>在线申请验证；以及</w:t>
      </w:r>
    </w:p>
    <w:p w14:paraId="34A99EAD">
      <w:pPr>
        <w:pStyle w:val="30"/>
        <w:ind w:left="360"/>
        <w:rPr>
          <w:szCs w:val="21"/>
        </w:rPr>
      </w:pPr>
      <w:r>
        <w:rPr>
          <w:szCs w:val="21"/>
        </w:rPr>
        <w:t>签发；</w:t>
      </w:r>
    </w:p>
    <w:p w14:paraId="50F3C880">
      <w:pPr>
        <w:rPr>
          <w:rFonts w:hint="eastAsia"/>
          <w:szCs w:val="21"/>
        </w:rPr>
      </w:pPr>
    </w:p>
    <w:p w14:paraId="45E47FC9">
      <w:pPr>
        <w:pStyle w:val="30"/>
        <w:numPr>
          <w:ilvl w:val="0"/>
          <w:numId w:val="1"/>
        </w:numPr>
        <w:rPr>
          <w:szCs w:val="21"/>
        </w:rPr>
      </w:pPr>
      <w:r>
        <w:rPr>
          <w:szCs w:val="21"/>
        </w:rPr>
        <w:t>开发并上线一个功能齐全的</w:t>
      </w:r>
      <w:r>
        <w:rPr>
          <w:rFonts w:hint="eastAsia"/>
          <w:szCs w:val="21"/>
        </w:rPr>
        <w:t>，</w:t>
      </w:r>
      <w:r>
        <w:rPr>
          <w:szCs w:val="21"/>
        </w:rPr>
        <w:t>包含在线支付处理功能</w:t>
      </w:r>
      <w:r>
        <w:rPr>
          <w:rFonts w:hint="eastAsia"/>
          <w:szCs w:val="21"/>
        </w:rPr>
        <w:t>的</w:t>
      </w:r>
      <w:r>
        <w:rPr>
          <w:szCs w:val="21"/>
        </w:rPr>
        <w:t>电子护照在线申请系统；</w:t>
      </w:r>
    </w:p>
    <w:p w14:paraId="5D6FBFB3">
      <w:pPr>
        <w:pStyle w:val="30"/>
        <w:ind w:left="360"/>
        <w:rPr>
          <w:rFonts w:hint="eastAsia"/>
          <w:szCs w:val="21"/>
        </w:rPr>
      </w:pPr>
    </w:p>
    <w:p w14:paraId="641C9109">
      <w:pPr>
        <w:pStyle w:val="30"/>
        <w:numPr>
          <w:ilvl w:val="0"/>
          <w:numId w:val="1"/>
        </w:numPr>
        <w:rPr>
          <w:szCs w:val="21"/>
        </w:rPr>
      </w:pPr>
      <w:r>
        <w:rPr>
          <w:szCs w:val="21"/>
        </w:rPr>
        <w:t>至少70天的编程/系统升级/定制时</w:t>
      </w:r>
      <w:r>
        <w:rPr>
          <w:rFonts w:hint="eastAsia"/>
          <w:szCs w:val="21"/>
        </w:rPr>
        <w:t>间；</w:t>
      </w:r>
    </w:p>
    <w:p w14:paraId="192B7539">
      <w:pPr>
        <w:pStyle w:val="30"/>
        <w:rPr>
          <w:rFonts w:hint="eastAsia"/>
          <w:szCs w:val="21"/>
        </w:rPr>
      </w:pPr>
    </w:p>
    <w:p w14:paraId="44375101">
      <w:pPr>
        <w:pStyle w:val="30"/>
        <w:numPr>
          <w:ilvl w:val="0"/>
          <w:numId w:val="1"/>
        </w:numPr>
        <w:rPr>
          <w:szCs w:val="21"/>
        </w:rPr>
      </w:pPr>
      <w:r>
        <w:rPr>
          <w:szCs w:val="21"/>
        </w:rPr>
        <w:t>75</w:t>
      </w:r>
      <w:r>
        <w:rPr>
          <w:rFonts w:hint="eastAsia"/>
          <w:szCs w:val="21"/>
        </w:rPr>
        <w:t>0，000份</w:t>
      </w:r>
      <w:r>
        <w:rPr>
          <w:szCs w:val="21"/>
        </w:rPr>
        <w:t>符合国际民航组织（ICAO）第9303号文件最新版《机器可读旅行证件》（第2部分/第2版及第3部分第2卷）要求的电子护照本。这些护照本将根据合同5年期限内出入境管理部门的需求进行供应。</w:t>
      </w:r>
    </w:p>
    <w:p w14:paraId="7FCBFAF7">
      <w:pPr>
        <w:pStyle w:val="30"/>
        <w:rPr>
          <w:rFonts w:hint="eastAsia"/>
          <w:szCs w:val="21"/>
        </w:rPr>
      </w:pPr>
    </w:p>
    <w:p w14:paraId="5EAF2284">
      <w:pPr>
        <w:pStyle w:val="30"/>
        <w:numPr>
          <w:ilvl w:val="0"/>
          <w:numId w:val="1"/>
        </w:numPr>
        <w:rPr>
          <w:szCs w:val="21"/>
        </w:rPr>
      </w:pPr>
      <w:r>
        <w:rPr>
          <w:szCs w:val="21"/>
        </w:rPr>
        <w:t>400份彩色宣传册，详细介绍了新版电子护照中的可见防伪特征；</w:t>
      </w:r>
    </w:p>
    <w:p w14:paraId="61BA998B">
      <w:pPr>
        <w:pStyle w:val="30"/>
        <w:rPr>
          <w:rFonts w:hint="eastAsia"/>
          <w:szCs w:val="21"/>
        </w:rPr>
      </w:pPr>
    </w:p>
    <w:p w14:paraId="74EDCC11">
      <w:pPr>
        <w:pStyle w:val="30"/>
        <w:numPr>
          <w:ilvl w:val="0"/>
          <w:numId w:val="1"/>
        </w:numPr>
        <w:rPr>
          <w:szCs w:val="21"/>
        </w:rPr>
      </w:pPr>
      <w:r>
        <w:rPr>
          <w:rFonts w:hint="eastAsia"/>
          <w:szCs w:val="21"/>
        </w:rPr>
        <w:t>各类</w:t>
      </w:r>
      <w:r>
        <w:rPr>
          <w:szCs w:val="21"/>
        </w:rPr>
        <w:t>电子护照样本册</w:t>
      </w:r>
      <w:r>
        <w:rPr>
          <w:rFonts w:hint="eastAsia"/>
          <w:szCs w:val="21"/>
        </w:rPr>
        <w:t>--</w:t>
      </w:r>
      <w:r>
        <w:rPr>
          <w:szCs w:val="21"/>
        </w:rPr>
        <w:t>根据不同类型的护照</w:t>
      </w:r>
    </w:p>
    <w:p w14:paraId="23CC1D8C">
      <w:pPr>
        <w:pStyle w:val="30"/>
        <w:rPr>
          <w:rFonts w:hint="eastAsia"/>
          <w:szCs w:val="21"/>
        </w:rPr>
      </w:pPr>
    </w:p>
    <w:p w14:paraId="60792D4F">
      <w:pPr>
        <w:pStyle w:val="30"/>
        <w:numPr>
          <w:ilvl w:val="0"/>
          <w:numId w:val="1"/>
        </w:numPr>
        <w:rPr>
          <w:szCs w:val="21"/>
        </w:rPr>
      </w:pPr>
      <w:r>
        <w:rPr>
          <w:szCs w:val="21"/>
        </w:rPr>
        <w:t>为电子护照签发与管理系统（ePICS）提供为期5年的维护与支持服务，其中包括与中标方协商确定的服务水平协议（SLA）；</w:t>
      </w:r>
    </w:p>
    <w:p w14:paraId="69F71328">
      <w:pPr>
        <w:pStyle w:val="30"/>
        <w:rPr>
          <w:rFonts w:hint="eastAsia"/>
          <w:szCs w:val="21"/>
        </w:rPr>
      </w:pPr>
    </w:p>
    <w:p w14:paraId="0AEE1061">
      <w:pPr>
        <w:pStyle w:val="30"/>
        <w:numPr>
          <w:ilvl w:val="0"/>
          <w:numId w:val="1"/>
        </w:numPr>
        <w:rPr>
          <w:szCs w:val="21"/>
        </w:rPr>
      </w:pPr>
      <w:r>
        <w:rPr>
          <w:szCs w:val="21"/>
        </w:rPr>
        <w:t>所有系统组件的保修；</w:t>
      </w:r>
    </w:p>
    <w:p w14:paraId="7C2CFFF5">
      <w:pPr>
        <w:pStyle w:val="30"/>
        <w:rPr>
          <w:rFonts w:hint="eastAsia"/>
          <w:szCs w:val="21"/>
        </w:rPr>
      </w:pPr>
    </w:p>
    <w:p w14:paraId="511DB81D">
      <w:pPr>
        <w:pStyle w:val="30"/>
        <w:numPr>
          <w:ilvl w:val="0"/>
          <w:numId w:val="1"/>
        </w:numPr>
        <w:rPr>
          <w:szCs w:val="21"/>
        </w:rPr>
      </w:pPr>
      <w:r>
        <w:rPr>
          <w:szCs w:val="21"/>
        </w:rPr>
        <w:t>针对各级员工进行知识传授和培训，并提供管理手册、用户手册以及其他相关书面文件和流程说明；</w:t>
      </w:r>
    </w:p>
    <w:p w14:paraId="196AEF10">
      <w:pPr>
        <w:pStyle w:val="30"/>
        <w:rPr>
          <w:rFonts w:hint="eastAsia"/>
          <w:szCs w:val="21"/>
        </w:rPr>
      </w:pPr>
    </w:p>
    <w:p w14:paraId="6439D345">
      <w:pPr>
        <w:pStyle w:val="30"/>
        <w:numPr>
          <w:ilvl w:val="0"/>
          <w:numId w:val="1"/>
        </w:numPr>
        <w:rPr>
          <w:szCs w:val="21"/>
        </w:rPr>
      </w:pPr>
      <w:r>
        <w:rPr>
          <w:szCs w:val="21"/>
        </w:rPr>
        <w:t>在</w:t>
      </w:r>
      <w:r>
        <w:rPr>
          <w:rFonts w:hint="eastAsia"/>
          <w:szCs w:val="21"/>
        </w:rPr>
        <w:t>制作</w:t>
      </w:r>
      <w:r>
        <w:rPr>
          <w:szCs w:val="21"/>
        </w:rPr>
        <w:t>、灾难恢复、测试和培训环境之间进行测试和调试；用户验收测试和回归测试；以及</w:t>
      </w:r>
    </w:p>
    <w:p w14:paraId="36C9BD10">
      <w:pPr>
        <w:pStyle w:val="30"/>
        <w:rPr>
          <w:rFonts w:hint="eastAsia"/>
          <w:szCs w:val="21"/>
        </w:rPr>
      </w:pPr>
    </w:p>
    <w:p w14:paraId="546EB95B">
      <w:pPr>
        <w:pStyle w:val="30"/>
        <w:numPr>
          <w:ilvl w:val="0"/>
          <w:numId w:val="1"/>
        </w:numPr>
        <w:rPr>
          <w:szCs w:val="21"/>
        </w:rPr>
      </w:pPr>
      <w:r>
        <w:rPr>
          <w:szCs w:val="21"/>
        </w:rPr>
        <w:t>系统移交流程。</w:t>
      </w:r>
    </w:p>
    <w:p w14:paraId="3277469B">
      <w:pPr>
        <w:pStyle w:val="30"/>
        <w:rPr>
          <w:rFonts w:hint="eastAsia"/>
          <w:szCs w:val="21"/>
        </w:rPr>
      </w:pPr>
    </w:p>
    <w:p w14:paraId="0796779C">
      <w:pPr>
        <w:rPr>
          <w:b/>
          <w:bCs/>
          <w:szCs w:val="21"/>
        </w:rPr>
      </w:pPr>
      <w:r>
        <w:rPr>
          <w:rFonts w:hint="eastAsia"/>
          <w:b/>
          <w:bCs/>
          <w:szCs w:val="21"/>
        </w:rPr>
        <w:t>语言</w:t>
      </w:r>
    </w:p>
    <w:p w14:paraId="4812B812">
      <w:pPr>
        <w:rPr>
          <w:szCs w:val="21"/>
        </w:rPr>
      </w:pPr>
    </w:p>
    <w:p w14:paraId="6D5EC291">
      <w:pPr>
        <w:rPr>
          <w:szCs w:val="21"/>
        </w:rPr>
      </w:pPr>
      <w:r>
        <w:rPr>
          <w:szCs w:val="21"/>
        </w:rPr>
        <w:t>该项目必须使用英语进行。所有文件、信函及任何其他形式的沟通均应使用英语书写。所有软件、应用程序和系统也必须使用英语。</w:t>
      </w:r>
    </w:p>
    <w:p w14:paraId="1C7DAA74">
      <w:pPr>
        <w:rPr>
          <w:szCs w:val="21"/>
        </w:rPr>
      </w:pPr>
    </w:p>
    <w:p w14:paraId="35180059">
      <w:pPr>
        <w:jc w:val="center"/>
        <w:rPr>
          <w:b/>
          <w:bCs/>
          <w:sz w:val="24"/>
          <w:szCs w:val="24"/>
        </w:rPr>
      </w:pPr>
      <w:r>
        <w:rPr>
          <w:rFonts w:hint="eastAsia"/>
          <w:b/>
          <w:bCs/>
          <w:sz w:val="24"/>
          <w:szCs w:val="24"/>
        </w:rPr>
        <w:t>文件提交</w:t>
      </w:r>
    </w:p>
    <w:p w14:paraId="03AB4C6A">
      <w:pPr>
        <w:rPr>
          <w:rFonts w:hint="eastAsia"/>
          <w:szCs w:val="21"/>
        </w:rPr>
      </w:pPr>
    </w:p>
    <w:p w14:paraId="67009E35">
      <w:pPr>
        <w:rPr>
          <w:szCs w:val="21"/>
        </w:rPr>
      </w:pPr>
      <w:r>
        <w:rPr>
          <w:rFonts w:hint="eastAsia"/>
          <w:szCs w:val="21"/>
        </w:rPr>
        <w:t>就此，国家安全部邀请各机构就为国安部移民局提供服务以将护照签发与管控系统从机读护照（MRP）升级至电子护照（E-Passport）签发与管控系统一事表达意向。提交材料须包含以下文件（或其等效文件）：</w:t>
      </w:r>
    </w:p>
    <w:p w14:paraId="78CBBDFB">
      <w:pPr>
        <w:rPr>
          <w:rFonts w:hint="eastAsia"/>
          <w:szCs w:val="21"/>
        </w:rPr>
      </w:pPr>
    </w:p>
    <w:p w14:paraId="722CB512">
      <w:pPr>
        <w:pStyle w:val="30"/>
        <w:numPr>
          <w:ilvl w:val="0"/>
          <w:numId w:val="1"/>
        </w:numPr>
        <w:rPr>
          <w:szCs w:val="21"/>
        </w:rPr>
      </w:pPr>
      <w:r>
        <w:rPr>
          <w:rFonts w:hint="eastAsia"/>
          <w:szCs w:val="21"/>
        </w:rPr>
        <w:t xml:space="preserve">签署的随函说明； </w:t>
      </w:r>
    </w:p>
    <w:p w14:paraId="1FD6EBDD">
      <w:pPr>
        <w:pStyle w:val="30"/>
        <w:numPr>
          <w:ilvl w:val="0"/>
          <w:numId w:val="1"/>
        </w:numPr>
        <w:rPr>
          <w:szCs w:val="21"/>
        </w:rPr>
      </w:pPr>
      <w:r>
        <w:rPr>
          <w:rFonts w:hint="eastAsia"/>
          <w:szCs w:val="21"/>
        </w:rPr>
        <w:t>正式任命该公司授权代表的任职证明书；</w:t>
      </w:r>
    </w:p>
    <w:p w14:paraId="33A1DB95">
      <w:pPr>
        <w:pStyle w:val="30"/>
        <w:numPr>
          <w:ilvl w:val="0"/>
          <w:numId w:val="1"/>
        </w:numPr>
        <w:rPr>
          <w:rFonts w:hint="eastAsia"/>
          <w:szCs w:val="21"/>
        </w:rPr>
      </w:pPr>
      <w:r>
        <w:rPr>
          <w:rFonts w:hint="eastAsia"/>
          <w:szCs w:val="21"/>
        </w:rPr>
        <w:t>公司介绍，包含：</w:t>
      </w:r>
    </w:p>
    <w:p w14:paraId="32992F5B">
      <w:pPr>
        <w:pStyle w:val="30"/>
        <w:ind w:left="360" w:firstLine="420" w:firstLineChars="200"/>
        <w:rPr>
          <w:rFonts w:hint="eastAsia"/>
          <w:szCs w:val="21"/>
        </w:rPr>
      </w:pPr>
      <w:r>
        <w:rPr>
          <w:rFonts w:hint="eastAsia"/>
          <w:szCs w:val="21"/>
        </w:rPr>
        <w:t>关于本公司的组织架构及管理能力，以及证明其具备承接本项目管理实力的材料；</w:t>
      </w:r>
    </w:p>
    <w:p w14:paraId="39BA7A9E">
      <w:pPr>
        <w:pStyle w:val="30"/>
        <w:ind w:left="360"/>
        <w:rPr>
          <w:rFonts w:hint="eastAsia"/>
          <w:szCs w:val="21"/>
        </w:rPr>
      </w:pPr>
    </w:p>
    <w:p w14:paraId="41FEE0F5">
      <w:pPr>
        <w:pStyle w:val="30"/>
        <w:ind w:left="360" w:firstLine="420" w:firstLineChars="200"/>
        <w:rPr>
          <w:rFonts w:hint="eastAsia"/>
          <w:szCs w:val="21"/>
        </w:rPr>
      </w:pPr>
      <w:r>
        <w:rPr>
          <w:rFonts w:hint="eastAsia"/>
          <w:szCs w:val="21"/>
        </w:rPr>
        <w:t>关于本公司项目团队专业及技术人员配置的信息；以及</w:t>
      </w:r>
    </w:p>
    <w:p w14:paraId="6A08DD82">
      <w:pPr>
        <w:pStyle w:val="30"/>
        <w:ind w:left="360"/>
        <w:rPr>
          <w:rFonts w:hint="eastAsia"/>
          <w:szCs w:val="21"/>
        </w:rPr>
      </w:pPr>
    </w:p>
    <w:p w14:paraId="75F8097E">
      <w:pPr>
        <w:pStyle w:val="30"/>
        <w:ind w:left="360" w:firstLine="420" w:firstLineChars="200"/>
        <w:rPr>
          <w:szCs w:val="21"/>
        </w:rPr>
      </w:pPr>
      <w:r>
        <w:rPr>
          <w:rFonts w:hint="eastAsia"/>
          <w:szCs w:val="21"/>
        </w:rPr>
        <w:t>本公司以往承接类似项目的经验概述。该信息应涵盖本公司的能力、背景以及成功承接项目的能力；</w:t>
      </w:r>
    </w:p>
    <w:p w14:paraId="60095E78">
      <w:pPr>
        <w:rPr>
          <w:szCs w:val="21"/>
        </w:rPr>
      </w:pPr>
    </w:p>
    <w:p w14:paraId="3A4824A1">
      <w:pPr>
        <w:pStyle w:val="30"/>
        <w:numPr>
          <w:ilvl w:val="0"/>
          <w:numId w:val="1"/>
        </w:numPr>
        <w:rPr>
          <w:rFonts w:hint="eastAsia"/>
          <w:szCs w:val="21"/>
        </w:rPr>
      </w:pPr>
      <w:r>
        <w:rPr>
          <w:rFonts w:hint="eastAsia"/>
          <w:szCs w:val="21"/>
        </w:rPr>
        <w:t>公司注册证书；</w:t>
      </w:r>
    </w:p>
    <w:p w14:paraId="2E1B6EB2">
      <w:pPr>
        <w:pStyle w:val="30"/>
        <w:numPr>
          <w:ilvl w:val="0"/>
          <w:numId w:val="1"/>
        </w:numPr>
        <w:rPr>
          <w:szCs w:val="21"/>
        </w:rPr>
      </w:pPr>
      <w:r>
        <w:rPr>
          <w:rFonts w:hint="eastAsia"/>
          <w:szCs w:val="21"/>
        </w:rPr>
        <w:t>财务能力证明、税务清缴证明及/或合规证明；</w:t>
      </w:r>
    </w:p>
    <w:p w14:paraId="0B7D8583">
      <w:pPr>
        <w:pStyle w:val="30"/>
        <w:numPr>
          <w:ilvl w:val="0"/>
          <w:numId w:val="1"/>
        </w:numPr>
        <w:rPr>
          <w:rFonts w:hint="eastAsia"/>
          <w:szCs w:val="21"/>
        </w:rPr>
      </w:pPr>
      <w:r>
        <w:rPr>
          <w:szCs w:val="21"/>
        </w:rPr>
        <w:t>任何其他有助于本部门评估您所提交材料的相关信息</w:t>
      </w:r>
      <w:r>
        <w:rPr>
          <w:rFonts w:hint="eastAsia"/>
          <w:szCs w:val="21"/>
        </w:rPr>
        <w:t>。</w:t>
      </w:r>
    </w:p>
    <w:p w14:paraId="12BED601">
      <w:pPr>
        <w:rPr>
          <w:szCs w:val="21"/>
        </w:rPr>
      </w:pPr>
    </w:p>
    <w:p w14:paraId="4818C57D">
      <w:pPr>
        <w:rPr>
          <w:rFonts w:hint="eastAsia"/>
          <w:szCs w:val="21"/>
        </w:rPr>
      </w:pPr>
      <w:r>
        <w:rPr>
          <w:rFonts w:hint="eastAsia"/>
          <w:szCs w:val="21"/>
        </w:rPr>
        <w:t>国安部</w:t>
      </w:r>
      <w:r>
        <w:rPr>
          <w:szCs w:val="21"/>
        </w:rPr>
        <w:t>对本意向书的准确性或完整性不承担任何责任，亦不对各实体在准备和提交对本意向书的所有回复过程中产生的任何费用负责。</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2010600030101010101"/>
    <w:charset w:val="86"/>
    <w:family w:val="auto"/>
    <w:pitch w:val="default"/>
    <w:sig w:usb0="00000000" w:usb1="00000000" w:usb2="00000016" w:usb3="00000000" w:csb0="0004000F" w:csb1="00000000"/>
  </w:font>
  <w:font w:name="DengXian">
    <w:altName w:val="汉仪中等线KW"/>
    <w:panose1 w:val="00000000000000000000"/>
    <w:charset w:val="00"/>
    <w:family w:val="auto"/>
    <w:pitch w:val="default"/>
    <w:sig w:usb0="00000000" w:usb1="00000000" w:usb2="00000000" w:usb3="00000000" w:csb0="00000000"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等线 Light">
    <w:altName w:val="汉仪中等线KW"/>
    <w:panose1 w:val="02010600030101010101"/>
    <w:charset w:val="86"/>
    <w:family w:val="auto"/>
    <w:pitch w:val="default"/>
    <w:sig w:usb0="00000000" w:usb1="00000000" w:usb2="00000016" w:usb3="00000000" w:csb0="0004000F" w:csb1="00000000"/>
  </w:font>
  <w:font w:name="汉仪中等线KW">
    <w:panose1 w:val="01010104010101010101"/>
    <w:charset w:val="86"/>
    <w:family w:val="auto"/>
    <w:pitch w:val="default"/>
    <w:sig w:usb0="800002BF" w:usb1="004F7CFA" w:usb2="00000000" w:usb3="00000000" w:csb0="00040001" w:csb1="00000000"/>
  </w:font>
  <w:font w:name="宋体-简">
    <w:panose1 w:val="02010800040101010101"/>
    <w:charset w:val="86"/>
    <w:family w:val="auto"/>
    <w:pitch w:val="default"/>
    <w:sig w:usb0="00000001" w:usb1="080F0000" w:usb2="00000000" w:usb3="00000000" w:csb0="00040000"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 w:name="等线 Light">
    <w:altName w:val="汉仪中等线KW"/>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2DF1800"/>
    <w:multiLevelType w:val="multilevel"/>
    <w:tmpl w:val="72DF1800"/>
    <w:lvl w:ilvl="0" w:tentative="0">
      <w:start w:val="0"/>
      <w:numFmt w:val="bullet"/>
      <w:lvlText w:val="•"/>
      <w:lvlJc w:val="left"/>
      <w:pPr>
        <w:ind w:left="360" w:hanging="360"/>
      </w:pPr>
      <w:rPr>
        <w:rFonts w:hint="eastAsia" w:ascii="等线" w:hAnsi="等线" w:eastAsia="等线" w:cstheme="minorBidi"/>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2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3A5"/>
    <w:rsid w:val="0009020D"/>
    <w:rsid w:val="00103B4E"/>
    <w:rsid w:val="00127B09"/>
    <w:rsid w:val="001648FC"/>
    <w:rsid w:val="003A6A06"/>
    <w:rsid w:val="005633A5"/>
    <w:rsid w:val="00594125"/>
    <w:rsid w:val="005D3AF5"/>
    <w:rsid w:val="005F1A3A"/>
    <w:rsid w:val="005F560B"/>
    <w:rsid w:val="006829AB"/>
    <w:rsid w:val="00682B30"/>
    <w:rsid w:val="00876B7F"/>
    <w:rsid w:val="009E40AF"/>
    <w:rsid w:val="00A271F9"/>
    <w:rsid w:val="00A72D06"/>
    <w:rsid w:val="00AB032E"/>
    <w:rsid w:val="00AC0F81"/>
    <w:rsid w:val="00C13090"/>
    <w:rsid w:val="00C508F0"/>
    <w:rsid w:val="00D95983"/>
    <w:rsid w:val="00DA134D"/>
    <w:rsid w:val="00EC0FF5"/>
    <w:rsid w:val="EDF746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11">
    <w:name w:val="footer"/>
    <w:basedOn w:val="1"/>
    <w:link w:val="36"/>
    <w:unhideWhenUsed/>
    <w:uiPriority w:val="99"/>
    <w:pPr>
      <w:tabs>
        <w:tab w:val="center" w:pos="4153"/>
        <w:tab w:val="right" w:pos="8306"/>
      </w:tabs>
      <w:snapToGrid w:val="0"/>
      <w:jc w:val="left"/>
    </w:pPr>
    <w:rPr>
      <w:sz w:val="18"/>
      <w:szCs w:val="18"/>
    </w:rPr>
  </w:style>
  <w:style w:type="paragraph" w:styleId="12">
    <w:name w:val="header"/>
    <w:basedOn w:val="1"/>
    <w:link w:val="35"/>
    <w:unhideWhenUsed/>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uiPriority w:val="9"/>
    <w:rPr>
      <w:rFonts w:cstheme="majorBidi"/>
      <w:color w:val="104862" w:themeColor="accent1" w:themeShade="BF"/>
      <w:sz w:val="28"/>
      <w:szCs w:val="28"/>
    </w:rPr>
  </w:style>
  <w:style w:type="character" w:customStyle="1" w:styleId="21">
    <w:name w:val="标题 5 字符"/>
    <w:basedOn w:val="16"/>
    <w:link w:val="6"/>
    <w:semiHidden/>
    <w:uiPriority w:val="9"/>
    <w:rPr>
      <w:rFonts w:cstheme="majorBidi"/>
      <w:color w:val="104862" w:themeColor="accent1" w:themeShade="BF"/>
      <w:sz w:val="24"/>
      <w:szCs w:val="24"/>
    </w:rPr>
  </w:style>
  <w:style w:type="character" w:customStyle="1" w:styleId="22">
    <w:name w:val="标题 6 字符"/>
    <w:basedOn w:val="16"/>
    <w:link w:val="7"/>
    <w:semiHidden/>
    <w:uiPriority w:val="9"/>
    <w:rPr>
      <w:rFonts w:cstheme="majorBidi"/>
      <w:b/>
      <w:bCs/>
      <w:color w:val="104862" w:themeColor="accent1" w:themeShade="BF"/>
    </w:rPr>
  </w:style>
  <w:style w:type="character" w:customStyle="1" w:styleId="23">
    <w:name w:val="标题 7 字符"/>
    <w:basedOn w:val="16"/>
    <w:link w:val="8"/>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页眉 字符"/>
    <w:basedOn w:val="16"/>
    <w:link w:val="12"/>
    <w:uiPriority w:val="99"/>
    <w:rPr>
      <w:sz w:val="18"/>
      <w:szCs w:val="18"/>
    </w:rPr>
  </w:style>
  <w:style w:type="character" w:customStyle="1" w:styleId="36">
    <w:name w:val="页脚 字符"/>
    <w:basedOn w:val="16"/>
    <w:link w:val="11"/>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337</Words>
  <Characters>1921</Characters>
  <Lines>16</Lines>
  <Paragraphs>4</Paragraphs>
  <TotalTime>359</TotalTime>
  <ScaleCrop>false</ScaleCrop>
  <LinksUpToDate>false</LinksUpToDate>
  <CharactersWithSpaces>2254</CharactersWithSpaces>
  <Application>WPS Office_12.1.25895.25895_F1E327BC-269C-435d-A152-05C5408002CA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2026-06-05T10:13:00Z</dcterms:created>
  <dc:creator>Rayna Tsui</dc:creator>
  <cp:lastModifiedBy>。。。。</cp:lastModifiedBy>
  <dcterms:modified xsi:type="dcterms:W3CDTF">2026-06-08T15:36:20Z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2052-12.1.25895.25895</vt:lpwstr>
  </property>
  <property fmtid="{D5CDD505-2E9C-101B-9397-08002B2CF9AE}" pid="3" name="ICV">
    <vt:lpwstr>84809EF5E1285574F470266AAA7D269E_42</vt:lpwstr>
  </property>
</Properties>
</file>