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1 /TECHNICAL SHEET No. 1</w:t>
      </w:r>
      <w:r>
        <w:rPr>
          <w:rFonts w:hint="eastAsia" w:ascii="Times New Roman" w:hAnsi="Times New Roman" w:eastAsia="宋体" w:cs="Times New Roman"/>
          <w:b/>
          <w:color w:val="auto"/>
          <w:sz w:val="22"/>
          <w:szCs w:val="22"/>
          <w:lang w:val="en-US" w:eastAsia="zh-CN"/>
        </w:rPr>
        <w:t>技术说明书1</w:t>
      </w:r>
    </w:p>
    <w:p>
      <w:pPr>
        <w:jc w:val="center"/>
        <w:rPr>
          <w:rFonts w:ascii="Times New Roman" w:hAnsi="Times New Roman" w:eastAsia="Times New Roman" w:cs="Times New Roman"/>
          <w:b/>
          <w:color w:val="auto"/>
          <w:sz w:val="22"/>
          <w:szCs w:val="22"/>
        </w:rPr>
      </w:pP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35L, 50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35L garbage bags, 50 pcs/roll</w:t>
            </w:r>
            <w:r>
              <w:rPr>
                <w:rFonts w:ascii="Segoe UI" w:hAnsi="Segoe UI" w:eastAsia="Segoe UI" w:cs="Segoe UI"/>
                <w:i w:val="0"/>
                <w:iCs w:val="0"/>
                <w:caps w:val="0"/>
                <w:spacing w:val="0"/>
                <w:sz w:val="24"/>
                <w:szCs w:val="24"/>
                <w:shd w:val="clear" w:fill="FFFFFF"/>
              </w:rPr>
              <w:t>产品名称：35升垃圾袋，50个/卷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din polietilenă de înaltă densitate (HDPE);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30-40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500x600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9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pot susține o încărcătură de min. 7 kg;</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modalitate de ambalare: 50 buc/rolă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251 grame/rolă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5,022</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xml:space="preserve">, ce permite identificarea acestuia și verificarea trasabilității produsului) sau GTIN (Global Trade Item Number) –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High-density polyethylene (HDPE) garbage bags;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30-40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500x600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9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7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50 pcs/roll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251 grams/roll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5.022</w:t>
            </w:r>
          </w:p>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 xml:space="preserve">Characteristics Green Products – </w:t>
            </w:r>
            <w:r>
              <w:rPr>
                <w:rStyle w:val="13"/>
                <w:rFonts w:ascii="Times New Roman" w:hAnsi="Times New Roman" w:cs="Times New Roman"/>
                <w:b/>
                <w:bCs/>
                <w:color w:val="auto"/>
                <w:sz w:val="22"/>
                <w:szCs w:val="22"/>
                <w:highlight w:val="yellow"/>
                <w:shd w:val="clear" w:color="auto" w:fill="F5F5F5"/>
              </w:rPr>
              <w:t>minimum 25% recycled material</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rPr>
              <w:t>1. 特性：</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材质：高密度聚乙烯（HDPE）垃圾袋；</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容量：30-40升；</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尺寸：500×600毫米（±5%）；</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厚度：最小9微米；</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承重能力：最小7千克；</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设计特点：</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预切割，便于撕开；</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完全密封；</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包装方式：</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每卷用纸套包装；</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包装方法：每卷50个（±5%）；</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每卷重量：251克/卷（±5%）。</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单个垃圾袋重量：5.022克/袋</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环保特性：绿色产品，至少含有25%的回收材料</w:t>
            </w: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3. 交付形式和产品标签：</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包装和标签：承包商将按照招标文件中的要求对供应的产品进行包装和标签，每卷垃圾袋用纸套包装。</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运输包装：承包商将确保产品在运输过程中不受损坏或变质，确保其完整性、保护性，并符合劳动保护、环境保护和消费者安全的法律法规。</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至少确保以下内容：</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b. 包装产品，以确保包装的体积和重量，以及最终包装的尺寸尽可能小。</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d. 每个包装将清晰标记以下信息：</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i. 采购用户的名称和交货地址；</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ii. 承包商的名称；</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iii. 内容的准确描述，包括每种产品的名称和数量；</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Style w:val="13"/>
                <w:rFonts w:hint="default" w:ascii="Times New Roman" w:hAnsi="Times New Roman" w:eastAsia="宋体" w:cs="Times New Roman"/>
                <w:color w:val="auto"/>
                <w:sz w:val="18"/>
                <w:szCs w:val="18"/>
                <w:shd w:val="clear" w:color="auto" w:fill="F5F5F5"/>
                <w:lang w:val="en-US" w:eastAsia="zh-CN"/>
              </w:rPr>
              <w:t>v. 交货日期。</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xml:space="preserve">4.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Fonts w:ascii="Times New Roman" w:hAnsi="Times New Roman" w:eastAsia="Times New Roman" w:cs="Times New Roman"/>
                <w:b/>
                <w:color w:val="auto"/>
                <w:sz w:val="22"/>
                <w:szCs w:val="22"/>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bdr w:val="none" w:color="auto" w:sz="0" w:space="0"/>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2 /TECHNICAL SHEET No. 2</w:t>
      </w:r>
      <w:r>
        <w:rPr>
          <w:rFonts w:hint="eastAsia" w:ascii="Times New Roman" w:hAnsi="Times New Roman" w:eastAsia="宋体" w:cs="Times New Roman"/>
          <w:b/>
          <w:color w:val="auto"/>
          <w:sz w:val="22"/>
          <w:szCs w:val="22"/>
          <w:lang w:val="en-US" w:eastAsia="zh-CN"/>
        </w:rPr>
        <w:t>技术说明书2</w:t>
      </w: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Manufacturer: </w:t>
            </w:r>
          </w:p>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LDPE 35L, 15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LDPE 35L household bags, 15 pcs./roll</w:t>
            </w:r>
            <w:r>
              <w:rPr>
                <w:rFonts w:ascii="Segoe UI" w:hAnsi="Segoe UI" w:eastAsia="Segoe UI" w:cs="Segoe UI"/>
                <w:i w:val="0"/>
                <w:iCs w:val="0"/>
                <w:caps w:val="0"/>
                <w:spacing w:val="0"/>
                <w:sz w:val="21"/>
                <w:szCs w:val="21"/>
                <w:shd w:val="clear" w:fill="FFFFFF"/>
              </w:rPr>
              <w:t>产品名称：35升家用垃圾袋，15个/卷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30-40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500x700 mm (±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28 microni (± 5%)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7 kg;</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xml:space="preserve">- rola este ambalată în manșetă de hârtie;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modalitate de ambalare: 15 buc/rolă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273 grame/rolă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18,228</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Low-density polyethylene (LDPE) household bags;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30-40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500x700 mm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28 microns (± 5%)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7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15 pcs/roll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273 grams/roll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18,228</w:t>
            </w:r>
          </w:p>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 xml:space="preserve">Characteristics Green Products </w:t>
            </w:r>
            <w:r>
              <w:rPr>
                <w:rStyle w:val="13"/>
                <w:rFonts w:ascii="Times New Roman" w:hAnsi="Times New Roman" w:cs="Times New Roman"/>
                <w:b/>
                <w:bCs/>
                <w:color w:val="auto"/>
                <w:sz w:val="22"/>
                <w:szCs w:val="22"/>
                <w:highlight w:val="yellow"/>
                <w:shd w:val="clear" w:color="auto" w:fill="F5F5F5"/>
              </w:rPr>
              <w:t>– minimum 25% recycled material</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rPr>
              <w:t>特性：</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材质：低密度聚乙烯（LDPE）家用垃圾袋；</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容量：30-40升；</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尺寸：500×700毫米（±5%）；</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厚度：28微米（±5%）；</w:t>
            </w:r>
          </w:p>
          <w:p>
            <w:pPr>
              <w:jc w:val="both"/>
              <w:rPr>
                <w:rStyle w:val="13"/>
                <w:rFonts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承重能力：最小7千克；</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设计特点：预切割，便于撕开；</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完全密封；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包装方式：</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每卷用纸套包装；</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包装方法：每卷15个（±5%）；</w:t>
            </w:r>
          </w:p>
          <w:p>
            <w:pPr>
              <w:jc w:val="both"/>
              <w:rPr>
                <w:rStyle w:val="13"/>
                <w:rFonts w:hint="default"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每卷重量：273克/卷（±5%）。</w:t>
            </w:r>
          </w:p>
          <w:p>
            <w:pPr>
              <w:jc w:val="both"/>
              <w:rPr>
                <w:rStyle w:val="13"/>
                <w:rFonts w:ascii="Times New Roman" w:hAnsi="Times New Roman" w:eastAsia="宋体" w:cs="Times New Roman"/>
                <w:color w:val="auto"/>
                <w:sz w:val="18"/>
                <w:szCs w:val="18"/>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单个垃圾袋重量：18.228克/袋</w:t>
            </w:r>
          </w:p>
          <w:p>
            <w:pPr>
              <w:jc w:val="both"/>
              <w:rPr>
                <w:rStyle w:val="13"/>
                <w:rFonts w:ascii="Times New Roman" w:hAnsi="Times New Roman" w:cs="Times New Roman"/>
                <w:color w:val="auto"/>
                <w:sz w:val="22"/>
                <w:szCs w:val="22"/>
                <w:shd w:val="clear" w:color="auto" w:fill="F5F5F5"/>
              </w:rPr>
            </w:pPr>
            <w:r>
              <w:rPr>
                <w:rStyle w:val="13"/>
                <w:rFonts w:hint="default" w:ascii="Times New Roman" w:hAnsi="Times New Roman" w:eastAsia="宋体" w:cs="Times New Roman"/>
                <w:color w:val="auto"/>
                <w:sz w:val="18"/>
                <w:szCs w:val="18"/>
                <w:shd w:val="clear" w:color="auto" w:fill="F5F5F5"/>
                <w:lang w:val="en-US" w:eastAsia="zh-CN"/>
              </w:rPr>
              <w:t>环保特性：绿色产品，至少含有25%的回收材料</w:t>
            </w:r>
          </w:p>
          <w:p>
            <w:pPr>
              <w:jc w:val="both"/>
              <w:rPr>
                <w:rStyle w:val="13"/>
                <w:rFonts w:ascii="Times New Roman" w:hAnsi="Times New Roman" w:cs="Times New Roman"/>
                <w:color w:val="auto"/>
                <w:sz w:val="22"/>
                <w:szCs w:val="22"/>
                <w:shd w:val="clear" w:color="auto" w:fill="F5F5F5"/>
              </w:rPr>
            </w:pPr>
          </w:p>
          <w:p>
            <w:pPr>
              <w:numPr>
                <w:ilvl w:val="0"/>
                <w:numId w:val="2"/>
              </w:num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18"/>
                <w:szCs w:val="18"/>
              </w:rPr>
            </w:pPr>
            <w:r>
              <w:rPr>
                <w:rFonts w:hint="default" w:ascii="Times New Roman" w:hAnsi="Times New Roman" w:eastAsia="Times New Roman" w:cs="Times New Roman"/>
                <w:bCs/>
                <w:color w:val="auto"/>
                <w:sz w:val="18"/>
                <w:szCs w:val="18"/>
              </w:rPr>
              <w:t>交付形式和产品标签：</w:t>
            </w:r>
          </w:p>
          <w:p>
            <w:pPr>
              <w:jc w:val="both"/>
              <w:rPr>
                <w:rFonts w:ascii="Times New Roman" w:hAnsi="Times New Roman" w:eastAsia="Times New Roman" w:cs="Times New Roman"/>
                <w:bCs/>
                <w:color w:val="auto"/>
                <w:sz w:val="18"/>
                <w:szCs w:val="18"/>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ascii="Times New Roman" w:hAnsi="Times New Roman" w:eastAsia="Times New Roman" w:cs="Times New Roman"/>
                <w:bCs/>
                <w:color w:val="auto"/>
                <w:sz w:val="18"/>
                <w:szCs w:val="18"/>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以一种方式包装产品，以确保包装的体积和重量，以及最终包装的尺寸尽可能小；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以一种方式包装产品，使它们能够承受以下情况（但不仅限于这些情况）：在分拣过程中的搬运和运输准备、运输过程中的中转以及储存条件，确保产品以良好状态到达用户指定的交货地址。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Fonts w:hint="default" w:ascii="Times New Roman" w:hAnsi="Times New Roman" w:eastAsia="Times New Roman" w:cs="Times New Roman"/>
                <w:bCs/>
                <w:color w:val="auto"/>
                <w:sz w:val="18"/>
                <w:szCs w:val="18"/>
                <w:lang w:val="en-US" w:eastAsia="zh-CN"/>
              </w:rPr>
              <w:t>v. 交货日期。</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4. 分配给一种产品的唯一代码，该代码允许对产品进行识别并验证产品的可追溯性）或 GTIN（全球贸易项目编号）___________</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5. 其他技术条件：</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产品必须是全新的、未使用过的，没有任何类型的缺陷或不符合要求的情况，并且没有损坏的部件，分别符合技术规格和功能要求。</w:t>
            </w:r>
          </w:p>
          <w:p>
            <w:pPr>
              <w:jc w:val="both"/>
              <w:rPr>
                <w:rFonts w:hint="default" w:ascii="Segoe UI" w:hAnsi="Segoe UI" w:eastAsia="Segoe UI" w:cs="Segoe UI"/>
                <w:i w:val="0"/>
                <w:iCs w:val="0"/>
                <w:caps w:val="0"/>
                <w:spacing w:val="0"/>
                <w:sz w:val="24"/>
                <w:szCs w:val="24"/>
              </w:rPr>
            </w:pPr>
            <w:r>
              <w:rPr>
                <w:rFonts w:hint="default" w:ascii="Times New Roman" w:hAnsi="Times New Roman" w:eastAsia="Times New Roman" w:cs="Times New Roman"/>
                <w:bCs/>
                <w:color w:val="auto"/>
                <w:sz w:val="18"/>
                <w:szCs w:val="18"/>
                <w:lang w:val="en-US" w:eastAsia="zh-CN"/>
              </w:rPr>
              <w:t>产品交付时需附带罗马尼亚语的使用说明。</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3 /TECHNICAL SHEET No. 3</w:t>
      </w:r>
      <w:r>
        <w:rPr>
          <w:rFonts w:hint="eastAsia" w:ascii="Times New Roman" w:hAnsi="Times New Roman" w:eastAsia="宋体" w:cs="Times New Roman"/>
          <w:b/>
          <w:color w:val="auto"/>
          <w:sz w:val="22"/>
          <w:szCs w:val="22"/>
          <w:lang w:val="en-US" w:eastAsia="zh-CN"/>
        </w:rPr>
        <w:t>技术说明书3</w:t>
      </w: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60L,  20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60L garbage bags, 20 pcs/roll</w:t>
            </w:r>
            <w:r>
              <w:rPr>
                <w:rFonts w:ascii="Segoe UI" w:hAnsi="Segoe UI" w:eastAsia="Segoe UI" w:cs="Segoe UI"/>
                <w:i w:val="0"/>
                <w:iCs w:val="0"/>
                <w:caps w:val="0"/>
                <w:spacing w:val="0"/>
                <w:sz w:val="24"/>
                <w:szCs w:val="24"/>
                <w:shd w:val="clear" w:fill="FFFFFF"/>
              </w:rPr>
              <w:t>产品名称：60升垃圾袋，20个/卷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din polietilenă de înaltă densitate (HDPE);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50-60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600x700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15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12 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modalitate de ambalare: min. 20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234 grame/rolă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11,718</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High-density polyethylene (HDPE) household bags;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50-60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600x700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15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12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20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234 grams/roll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11,718</w:t>
            </w:r>
          </w:p>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 xml:space="preserve">Characteristics Green Products – </w:t>
            </w:r>
            <w:r>
              <w:rPr>
                <w:rStyle w:val="13"/>
                <w:rFonts w:ascii="Times New Roman" w:hAnsi="Times New Roman" w:cs="Times New Roman"/>
                <w:b/>
                <w:bCs/>
                <w:color w:val="auto"/>
                <w:sz w:val="22"/>
                <w:szCs w:val="22"/>
                <w:highlight w:val="yellow"/>
                <w:shd w:val="clear" w:color="auto" w:fill="F5F5F5"/>
              </w:rPr>
              <w:t>minimum 25% recycled material</w:t>
            </w:r>
          </w:p>
          <w:p>
            <w:pPr>
              <w:jc w:val="both"/>
              <w:rPr>
                <w:rStyle w:val="13"/>
                <w:rFonts w:ascii="Times New Roman" w:hAnsi="Times New Roman" w:cs="Times New Roman"/>
                <w:color w:val="auto"/>
                <w:sz w:val="22"/>
                <w:szCs w:val="22"/>
                <w:shd w:val="clear" w:color="auto" w:fill="F5F5F5"/>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1. 特性：</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材质：高密度聚乙烯（HDPE）家用垃圾袋；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容量：50-60升；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尺寸：600×700毫米（±5%）；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厚度：最小15微米；</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承重能力：最小12千克；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完全密封；</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包装方法：每卷至少20个；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每卷重量：234克/卷（±5%）。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单个垃圾袋重量：11.718克/袋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环保特性：绿色产品，至少含有25%的回收材料</w:t>
            </w: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3. 交付形式和产品标签：</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Fonts w:hint="default" w:ascii="Times New Roman" w:hAnsi="Times New Roman" w:eastAsia="Times New Roman" w:cs="Times New Roman"/>
                <w:bCs/>
                <w:color w:val="auto"/>
                <w:sz w:val="18"/>
                <w:szCs w:val="18"/>
                <w:lang w:val="en-US" w:eastAsia="zh-CN"/>
              </w:rPr>
              <w:t>v. 交货日期。</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4 /TECHNICAL SHEET No. 4</w:t>
      </w:r>
      <w:r>
        <w:rPr>
          <w:rFonts w:hint="eastAsia" w:ascii="Times New Roman" w:hAnsi="Times New Roman" w:eastAsia="宋体" w:cs="Times New Roman"/>
          <w:b/>
          <w:color w:val="auto"/>
          <w:sz w:val="22"/>
          <w:szCs w:val="22"/>
          <w:lang w:val="en-US" w:eastAsia="zh-CN"/>
        </w:rPr>
        <w:t>技术说明书4</w:t>
      </w: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LDPE 60L, 15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LDPE 60L garbage bags, 15 pcs/roll</w:t>
            </w:r>
            <w:r>
              <w:rPr>
                <w:rFonts w:ascii="Segoe UI" w:hAnsi="Segoe UI" w:eastAsia="Segoe UI" w:cs="Segoe UI"/>
                <w:i w:val="0"/>
                <w:iCs w:val="0"/>
                <w:caps w:val="0"/>
                <w:spacing w:val="0"/>
                <w:sz w:val="24"/>
                <w:szCs w:val="24"/>
                <w:shd w:val="clear" w:fill="FFFFFF"/>
              </w:rPr>
              <w:t>产品名称：LDPE 60升垃圾袋，15个/卷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50-60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600x800 mm (±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24 microni (±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12 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modalitate de ambalare: min. 20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429 grame/rolă (±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21,4272</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r>
              <w:rPr>
                <w:rFonts w:ascii="Times New Roman" w:hAnsi="Times New Roman" w:cs="Times New Roman"/>
                <w:color w:val="auto"/>
                <w:sz w:val="22"/>
                <w:szCs w:val="22"/>
              </w:rPr>
              <w:br w:type="textWrapping"/>
            </w:r>
            <w:r>
              <w:rPr>
                <w:rFonts w:ascii="Times New Roman" w:hAnsi="Times New Roman" w:cs="Times New Roman"/>
                <w:color w:val="auto"/>
                <w:sz w:val="22"/>
                <w:szCs w:val="22"/>
                <w:highlight w:val="yellow"/>
              </w:rPr>
              <w:t>____________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Low-density polyethylene (LDPE) garbage bags;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50-60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600x800 mm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24 microns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12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leak-proof;</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20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429 grams/roll (±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21.4272</w:t>
            </w:r>
          </w:p>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 xml:space="preserve">Characteristics Green Products – </w:t>
            </w:r>
            <w:r>
              <w:rPr>
                <w:rStyle w:val="13"/>
                <w:rFonts w:ascii="Times New Roman" w:hAnsi="Times New Roman" w:cs="Times New Roman"/>
                <w:b/>
                <w:bCs/>
                <w:color w:val="auto"/>
                <w:sz w:val="22"/>
                <w:szCs w:val="22"/>
                <w:highlight w:val="yellow"/>
                <w:shd w:val="clear" w:color="auto" w:fill="F5F5F5"/>
              </w:rPr>
              <w:t>minimum 25% recycled material</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特性：</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材质：低密度聚乙烯（LDPE）垃圾袋；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容量：50-60升；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尺寸：600×800毫米（±5%）；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厚度：24微米（±5%）；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承重能力：最小12千克；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完全防漏；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包装方法：每卷至少20个；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每卷重量：429克/卷（±5%）。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单个垃圾袋重量：21.4272克/袋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环保特性：绿色产品，至少含有25%的回收材料</w:t>
            </w:r>
          </w:p>
          <w:p>
            <w:pPr>
              <w:jc w:val="both"/>
              <w:rPr>
                <w:rFonts w:hint="default" w:ascii="Times New Roman" w:hAnsi="Times New Roman" w:eastAsia="Times New Roman" w:cs="Times New Roman"/>
                <w:bCs/>
                <w:color w:val="auto"/>
                <w:sz w:val="18"/>
                <w:szCs w:val="18"/>
                <w:lang w:val="en-US" w:eastAsia="zh-CN"/>
              </w:rPr>
            </w:pP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3. 交付形式和产品标签：</w:t>
            </w:r>
          </w:p>
          <w:p>
            <w:pPr>
              <w:jc w:val="both"/>
              <w:rPr>
                <w:rFonts w:hint="default" w:ascii="Times New Roman" w:hAnsi="Times New Roman" w:eastAsia="Times New Roman" w:cs="Times New Roman"/>
                <w:bCs/>
                <w:color w:val="auto"/>
                <w:sz w:val="18"/>
                <w:szCs w:val="18"/>
                <w:lang w:val="en-US" w:eastAsia="zh-CN"/>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Fonts w:hint="default" w:ascii="Times New Roman" w:hAnsi="Times New Roman" w:eastAsia="Times New Roman" w:cs="Times New Roman"/>
                <w:bCs/>
                <w:color w:val="auto"/>
                <w:sz w:val="18"/>
                <w:szCs w:val="18"/>
                <w:lang w:val="en-US" w:eastAsia="zh-CN"/>
              </w:rPr>
              <w:t>v. 交货日期。</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jc w:val="center"/>
        <w:rPr>
          <w:rFonts w:hint="default" w:ascii="Times New Roman" w:hAnsi="Times New Roman" w:eastAsia="Times New Roman" w:cs="Times New Roman"/>
          <w:b/>
          <w:color w:val="auto"/>
          <w:sz w:val="22"/>
          <w:szCs w:val="22"/>
          <w:lang w:val="en-US"/>
        </w:rPr>
      </w:pPr>
      <w:r>
        <w:rPr>
          <w:rFonts w:ascii="Times New Roman" w:hAnsi="Times New Roman" w:cs="Times New Roman"/>
          <w:color w:val="auto"/>
          <w:sz w:val="22"/>
          <w:szCs w:val="22"/>
        </w:rPr>
        <w:br w:type="page"/>
      </w:r>
      <w:r>
        <w:rPr>
          <w:rFonts w:ascii="Times New Roman" w:hAnsi="Times New Roman" w:eastAsia="Times New Roman" w:cs="Times New Roman"/>
          <w:b/>
          <w:color w:val="auto"/>
          <w:sz w:val="22"/>
          <w:szCs w:val="22"/>
        </w:rPr>
        <w:t>FISA TEHNICA Nr. 5 /TECHNICAL SHEET No. 5</w:t>
      </w:r>
      <w:r>
        <w:rPr>
          <w:rFonts w:hint="eastAsia" w:ascii="Times New Roman" w:hAnsi="Times New Roman" w:eastAsia="宋体" w:cs="Times New Roman"/>
          <w:b/>
          <w:color w:val="auto"/>
          <w:sz w:val="22"/>
          <w:szCs w:val="22"/>
          <w:lang w:val="en-US" w:eastAsia="zh-CN"/>
        </w:rPr>
        <w:t>技术说明书5</w:t>
      </w: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120L, 10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120L garbage bags, 10 pcs/roll</w:t>
            </w:r>
            <w:r>
              <w:rPr>
                <w:rFonts w:hint="eastAsia" w:ascii="Times New Roman" w:hAnsi="Times New Roman" w:eastAsia="宋体" w:cs="Times New Roman"/>
                <w:b/>
                <w:color w:val="auto"/>
                <w:sz w:val="22"/>
                <w:szCs w:val="22"/>
                <w:lang w:val="en-US" w:eastAsia="zh-CN"/>
              </w:rPr>
              <w:t xml:space="preserve"> </w:t>
            </w:r>
            <w:bookmarkStart w:id="0" w:name="_GoBack"/>
            <w:bookmarkEnd w:id="0"/>
            <w:r>
              <w:rPr>
                <w:rFonts w:ascii="Segoe UI" w:hAnsi="Segoe UI" w:eastAsia="Segoe UI" w:cs="Segoe UI"/>
                <w:i w:val="0"/>
                <w:iCs w:val="0"/>
                <w:caps w:val="0"/>
                <w:spacing w:val="0"/>
                <w:sz w:val="24"/>
                <w:szCs w:val="24"/>
                <w:shd w:val="clear" w:fill="FFFFFF"/>
              </w:rPr>
              <w:t>120升垃圾袋，10个/卷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rezistenți,  realizați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capacitate:90- 120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700x1100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50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20kg;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modalitate de ambalare: min. 10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716 grame/rolă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71,61</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xml:space="preserve">, ce permite identificarea acestuia și verificarea trasabilității produsului) sau GTIN (Global Trade Item Number) – </w:t>
            </w:r>
            <w:r>
              <w:rPr>
                <w:rFonts w:ascii="Times New Roman" w:hAnsi="Times New Roman" w:cs="Times New Roman"/>
                <w:color w:val="auto"/>
                <w:sz w:val="22"/>
                <w:szCs w:val="22"/>
              </w:rPr>
              <w:br w:type="textWrapping"/>
            </w:r>
            <w:r>
              <w:rPr>
                <w:rFonts w:ascii="Times New Roman" w:hAnsi="Times New Roman" w:cs="Times New Roman"/>
                <w:color w:val="auto"/>
                <w:sz w:val="22"/>
                <w:szCs w:val="22"/>
                <w:highlight w:val="yellow"/>
              </w:rPr>
              <w:t>____________</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Durable household bags, made of low-density polyethylene (LDPE);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90- 120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700x1100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50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20kg;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10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716 grams/roll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71.61</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1. 特性：</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材质：耐用的家用垃圾袋，由低密度聚乙烯（LDPE）制成；</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容量：90-120升；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尺寸：700×1100毫米（±5%）；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厚度：最小50微米；</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承重能力：最小20千克；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完全密封；</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包装方法：每卷至少10个；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每卷重量：716克/卷（±5%）。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单个垃圾袋重量：71.61克/袋</w:t>
            </w:r>
          </w:p>
          <w:p>
            <w:pPr>
              <w:jc w:val="both"/>
              <w:rPr>
                <w:rFonts w:hint="default" w:ascii="Times New Roman" w:hAnsi="Times New Roman" w:eastAsia="Times New Roman" w:cs="Times New Roman"/>
                <w:bCs/>
                <w:color w:val="auto"/>
                <w:sz w:val="18"/>
                <w:szCs w:val="18"/>
                <w:lang w:val="en-US" w:eastAsia="zh-CN"/>
              </w:rPr>
            </w:pP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Fonts w:ascii="Times New Roman" w:hAnsi="Times New Roman" w:eastAsia="Times New Roman" w:cs="Times New Roman"/>
                <w:b/>
                <w:color w:val="auto"/>
                <w:sz w:val="22"/>
                <w:szCs w:val="22"/>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widowControl/>
        <w:spacing w:after="160" w:line="259" w:lineRule="auto"/>
        <w:rPr>
          <w:rFonts w:ascii="Times New Roman" w:hAnsi="Times New Roman" w:cs="Times New Roman"/>
          <w:color w:val="auto"/>
          <w:sz w:val="22"/>
          <w:szCs w:val="22"/>
        </w:rPr>
      </w:pPr>
    </w:p>
    <w:p>
      <w:pPr>
        <w:widowControl/>
        <w:spacing w:after="160" w:line="259" w:lineRule="auto"/>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6 /TECHNICAL SHEET No. 6</w:t>
      </w:r>
      <w:r>
        <w:rPr>
          <w:rFonts w:hint="eastAsia" w:ascii="Times New Roman" w:hAnsi="Times New Roman" w:eastAsia="宋体" w:cs="Times New Roman"/>
          <w:b/>
          <w:color w:val="auto"/>
          <w:sz w:val="22"/>
          <w:szCs w:val="22"/>
          <w:lang w:val="en-US" w:eastAsia="zh-CN"/>
        </w:rPr>
        <w:t>技术说明书6</w:t>
      </w: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menaj pentru colectare selectivă 120L, 10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Household bags for selective collection 120L, 10 pcs/roll</w:t>
            </w:r>
            <w:r>
              <w:rPr>
                <w:rFonts w:ascii="Segoe UI" w:hAnsi="Segoe UI" w:eastAsia="Segoe UI" w:cs="Segoe UI"/>
                <w:i w:val="0"/>
                <w:iCs w:val="0"/>
                <w:caps w:val="0"/>
                <w:spacing w:val="0"/>
                <w:sz w:val="24"/>
                <w:szCs w:val="24"/>
                <w:shd w:val="clear" w:fill="FFFFFF"/>
              </w:rPr>
              <w:t>产品名称：120升垃圾袋，10个/卷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realizați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90-120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700x1100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50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20kg;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modalitate de ambalare: min. 10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716 grame/rolă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71,61</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GALBEN – pentru depozitarea deșeurilor din plastic &amp; metal.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ALBASTRA – pentru depozitarea deșeurilor din hârtie &amp; carton.</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VERDE – pentru depozitarea deșeurilor din sticla.</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xml:space="preserve">, ce permite identificarea acestuia și verificarea trasabilității produsului) sau GTIN (Global Trade Item Number) – </w:t>
            </w:r>
            <w:r>
              <w:rPr>
                <w:rFonts w:ascii="Times New Roman" w:hAnsi="Times New Roman" w:cs="Times New Roman"/>
                <w:color w:val="auto"/>
                <w:sz w:val="22"/>
                <w:szCs w:val="22"/>
              </w:rPr>
              <w:br w:type="textWrapping"/>
            </w:r>
            <w:r>
              <w:rPr>
                <w:rFonts w:ascii="Times New Roman" w:hAnsi="Times New Roman" w:cs="Times New Roman"/>
                <w:color w:val="auto"/>
                <w:sz w:val="22"/>
                <w:szCs w:val="22"/>
                <w:highlight w:val="yellow"/>
              </w:rPr>
              <w:t>___________</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Household bags made of low-density polyethylene (LDPE);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90-120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700x1100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50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20kg;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10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716 grams/roll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71.61</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YELLOW – for storing plastic &amp; metal waste.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BLUE – for storing paper &amp; cardboard waste.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GREEN – for storing glass waste.</w:t>
            </w:r>
          </w:p>
          <w:p>
            <w:pPr>
              <w:jc w:val="both"/>
              <w:rPr>
                <w:rStyle w:val="13"/>
                <w:rFonts w:ascii="Times New Roman" w:hAnsi="Times New Roman" w:cs="Times New Roman"/>
                <w:color w:val="auto"/>
                <w:sz w:val="22"/>
                <w:szCs w:val="22"/>
                <w:shd w:val="clear" w:color="auto" w:fill="F5F5F5"/>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1. 特性：</w:t>
            </w:r>
          </w:p>
          <w:p>
            <w:pPr>
              <w:jc w:val="both"/>
              <w:rPr>
                <w:rFonts w:hint="default" w:ascii="Times New Roman" w:hAnsi="Times New Roman" w:eastAsia="Times New Roman" w:cs="Times New Roman"/>
                <w:bCs/>
                <w:color w:val="auto"/>
                <w:sz w:val="18"/>
                <w:szCs w:val="18"/>
                <w:lang w:val="en-US" w:eastAsia="zh-CN"/>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材质：耐用的家用垃圾袋，由低密度聚乙烯（LDPE）制成；</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容量：90-120升；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尺寸：700×1100毫米（±5%）；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厚度：最小50微米；</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承重能力：最小20千克；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完全密封；</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包装方法：每卷至少10个；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每卷重量：716克/卷（±5%）。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单个垃圾袋重量：71.61克/袋</w:t>
            </w:r>
          </w:p>
          <w:p>
            <w:pPr>
              <w:jc w:val="both"/>
              <w:rPr>
                <w:rFonts w:hint="default" w:ascii="Times New Roman" w:hAnsi="Times New Roman" w:eastAsia="Times New Roman" w:cs="Times New Roman"/>
                <w:bCs/>
                <w:color w:val="auto"/>
                <w:sz w:val="18"/>
                <w:szCs w:val="18"/>
                <w:lang w:val="en-US" w:eastAsia="zh-CN"/>
              </w:rPr>
            </w:pPr>
          </w:p>
          <w:p>
            <w:pPr>
              <w:jc w:val="both"/>
              <w:rPr>
                <w:rFonts w:hint="default" w:ascii="Times New Roman" w:hAnsi="Times New Roman" w:eastAsia="Times New Roman" w:cs="Times New Roman"/>
                <w:bCs/>
                <w:color w:val="auto"/>
                <w:sz w:val="18"/>
                <w:szCs w:val="18"/>
                <w:lang w:val="en-US" w:eastAsia="zh-CN"/>
              </w:rPr>
            </w:pPr>
          </w:p>
          <w:p>
            <w:pPr>
              <w:jc w:val="both"/>
              <w:rPr>
                <w:rStyle w:val="13"/>
                <w:rFonts w:ascii="Times New Roman" w:hAnsi="Times New Roman" w:cs="Times New Roman"/>
                <w:color w:val="auto"/>
                <w:sz w:val="22"/>
                <w:szCs w:val="22"/>
                <w:shd w:val="clear" w:color="auto" w:fill="F5F5F5"/>
              </w:rPr>
            </w:pP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3. 交付形式和产品标签：</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v. 交货日期。</w:t>
            </w:r>
          </w:p>
          <w:p>
            <w:pPr>
              <w:jc w:val="both"/>
              <w:rPr>
                <w:rFonts w:hint="default" w:ascii="Times New Roman" w:hAnsi="Times New Roman" w:eastAsia="Times New Roman" w:cs="Times New Roman"/>
                <w:bCs/>
                <w:color w:val="auto"/>
                <w:sz w:val="18"/>
                <w:szCs w:val="18"/>
                <w:lang w:val="en-US" w:eastAsia="zh-CN"/>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Fonts w:ascii="Times New Roman" w:hAnsi="Times New Roman" w:eastAsia="Times New Roman" w:cs="Times New Roman"/>
                <w:b/>
                <w:color w:val="auto"/>
                <w:sz w:val="22"/>
                <w:szCs w:val="22"/>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7 /TECHNICAL SHEET No. 7</w:t>
      </w:r>
      <w:r>
        <w:rPr>
          <w:rFonts w:hint="eastAsia" w:ascii="Times New Roman" w:hAnsi="Times New Roman" w:eastAsia="宋体" w:cs="Times New Roman"/>
          <w:b/>
          <w:color w:val="auto"/>
          <w:sz w:val="22"/>
          <w:szCs w:val="22"/>
          <w:lang w:val="en-US" w:eastAsia="zh-CN"/>
        </w:rPr>
        <w:t>技术说明书7</w:t>
      </w: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lang w:val="de-DE"/>
              </w:rPr>
            </w:pPr>
            <w:r>
              <w:rPr>
                <w:rFonts w:ascii="Times New Roman" w:hAnsi="Times New Roman" w:eastAsia="Times New Roman" w:cs="Times New Roman"/>
                <w:b/>
                <w:color w:val="auto"/>
                <w:sz w:val="22"/>
                <w:szCs w:val="22"/>
                <w:lang w:val="de-DE"/>
              </w:rPr>
              <w:t>Denumire produs: Saci menaj 240L, 10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240L garbage bags, 10 pcs/roll</w:t>
            </w:r>
            <w:r>
              <w:rPr>
                <w:rFonts w:ascii="Segoe UI" w:hAnsi="Segoe UI" w:eastAsia="Segoe UI" w:cs="Segoe UI"/>
                <w:i w:val="0"/>
                <w:iCs w:val="0"/>
                <w:caps w:val="0"/>
                <w:spacing w:val="0"/>
                <w:sz w:val="24"/>
                <w:szCs w:val="24"/>
                <w:shd w:val="clear" w:fill="FFFFFF"/>
              </w:rPr>
              <w:t>产品名称：240升垃圾袋，10个/卷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realizați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180-240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1100x1250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50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30 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modalitate de ambalare: min. 10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greutate rolă: 1279 grame/rolă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127,875</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xml:space="preserve">, ce permite identificarea acestuia și verificarea trasabilității produsului) sau GTIN (Global Trade Item Number) – </w:t>
            </w:r>
            <w:r>
              <w:rPr>
                <w:rFonts w:ascii="Times New Roman" w:hAnsi="Times New Roman" w:cs="Times New Roman"/>
                <w:color w:val="auto"/>
                <w:sz w:val="22"/>
                <w:szCs w:val="22"/>
              </w:rPr>
              <w:br w:type="textWrapping"/>
            </w:r>
            <w:r>
              <w:rPr>
                <w:rFonts w:ascii="Times New Roman" w:hAnsi="Times New Roman" w:cs="Times New Roman"/>
                <w:color w:val="auto"/>
                <w:sz w:val="22"/>
                <w:szCs w:val="22"/>
                <w:highlight w:val="yellow"/>
              </w:rPr>
              <w:t>____________</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Household bags, made of low-density polyethylene (LDPE);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180-240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1100x1250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50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30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10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1279 grams/roll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127.875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1. 特性：</w:t>
            </w:r>
          </w:p>
          <w:p>
            <w:pPr>
              <w:jc w:val="both"/>
              <w:rPr>
                <w:rFonts w:hint="default" w:ascii="Times New Roman" w:hAnsi="Times New Roman" w:eastAsia="Times New Roman" w:cs="Times New Roman"/>
                <w:bCs/>
                <w:color w:val="auto"/>
                <w:sz w:val="18"/>
                <w:szCs w:val="18"/>
                <w:lang w:val="en-US" w:eastAsia="zh-CN"/>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材质：家用垃圾袋，由低密度聚乙烯（LDPE）制成；</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容量：180-240升；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尺寸：1100×1250毫米（±5%）；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厚度：最小50微米；</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承重能力：最小30千克；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完全密封；</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包装方法：每卷至少10个；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每卷重量：1279克/卷（±5%）。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单个垃圾袋重量：127.875克/袋</w:t>
            </w: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3. 交付形式和产品标签：</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Fonts w:hint="default" w:ascii="Times New Roman" w:hAnsi="Times New Roman" w:eastAsia="Times New Roman" w:cs="Times New Roman"/>
                <w:bCs/>
                <w:color w:val="auto"/>
                <w:sz w:val="18"/>
                <w:szCs w:val="18"/>
                <w:lang w:val="en-US" w:eastAsia="zh-CN"/>
              </w:rPr>
              <w:t>v. 交货日期。</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hint="default" w:ascii="Times New Roman" w:hAnsi="Times New Roman" w:eastAsia="Times New Roman" w:cs="Times New Roman"/>
          <w:b/>
          <w:color w:val="auto"/>
          <w:sz w:val="22"/>
          <w:szCs w:val="22"/>
          <w:lang w:val="en-US"/>
        </w:rPr>
      </w:pPr>
      <w:r>
        <w:rPr>
          <w:rFonts w:ascii="Times New Roman" w:hAnsi="Times New Roman" w:eastAsia="Times New Roman" w:cs="Times New Roman"/>
          <w:b/>
          <w:color w:val="auto"/>
          <w:sz w:val="22"/>
          <w:szCs w:val="22"/>
        </w:rPr>
        <w:t>FISA TEHNICA Nr. 8 /TECHNICAL SHEET No. 8</w:t>
      </w:r>
      <w:r>
        <w:rPr>
          <w:rFonts w:hint="eastAsia" w:ascii="Times New Roman" w:hAnsi="Times New Roman" w:eastAsia="宋体" w:cs="Times New Roman"/>
          <w:b/>
          <w:color w:val="auto"/>
          <w:sz w:val="22"/>
          <w:szCs w:val="22"/>
          <w:lang w:val="en-US" w:eastAsia="zh-CN"/>
        </w:rPr>
        <w:t>技术说明书8</w:t>
      </w:r>
    </w:p>
    <w:p>
      <w:pPr>
        <w:jc w:val="center"/>
        <w:rPr>
          <w:rFonts w:ascii="Times New Roman" w:hAnsi="Times New Roman" w:eastAsia="Times New Roman" w:cs="Times New Roman"/>
          <w:b/>
          <w:color w:val="auto"/>
          <w:sz w:val="22"/>
          <w:szCs w:val="22"/>
        </w:rPr>
      </w:pPr>
    </w:p>
    <w:tbl>
      <w:tblPr>
        <w:tblStyle w:val="7"/>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menaj pentru colectare selectivă 240L, 10 buc./rolă</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Household bags for selective collection 240L, 10 pcs./roll</w:t>
            </w:r>
            <w:r>
              <w:rPr>
                <w:rFonts w:ascii="Segoe UI" w:hAnsi="Segoe UI" w:eastAsia="Segoe UI" w:cs="Segoe UI"/>
                <w:i w:val="0"/>
                <w:iCs w:val="0"/>
                <w:caps w:val="0"/>
                <w:spacing w:val="0"/>
                <w:sz w:val="24"/>
                <w:szCs w:val="24"/>
                <w:shd w:val="clear" w:fill="FFFFFF"/>
              </w:rPr>
              <w:t>产品名称：240升分类垃圾袋，10个/卷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 menajeri  realizați din polietilenă de joasă densitate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capacitate: 180-240 litri;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de-DE"/>
              </w:rPr>
              <w:t>- dimensiuni: 1100x1250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grosime: min. 50 microni;</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pot susține o încărcătură de min. 30 kg; </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pretăiați - permit desprinderea ușoară;</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 xml:space="preserve"> - perfect etanși;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lang w:val="de-DE"/>
              </w:rPr>
              <w:t xml:space="preserve"> </w:t>
            </w:r>
            <w:r>
              <w:rPr>
                <w:rFonts w:ascii="Times New Roman" w:hAnsi="Times New Roman" w:cs="Times New Roman"/>
                <w:color w:val="auto"/>
                <w:sz w:val="22"/>
                <w:szCs w:val="22"/>
              </w:rPr>
              <w:t>-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modalitate de ambalare: min. 10 buc/rolă;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rolă: 1279 grame/rolă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 greutate sac (grame/sac) = 127,875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GALBEN – pentru depozitarea deșeurilor din plastic &amp; metal.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ALBASTRA – pentru depozitarea deșeurilor din hârtie &amp; carton.</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Culoarea VERDE – pentru depozitarea deșeurilor din sticla.</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4"/>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r>
              <w:rPr>
                <w:rFonts w:ascii="Times New Roman" w:hAnsi="Times New Roman" w:cs="Times New Roman"/>
                <w:color w:val="auto"/>
                <w:sz w:val="22"/>
                <w:szCs w:val="22"/>
              </w:rPr>
              <w:br w:type="textWrapping"/>
            </w:r>
            <w:r>
              <w:rPr>
                <w:rFonts w:ascii="Times New Roman" w:hAnsi="Times New Roman" w:cs="Times New Roman"/>
                <w:color w:val="auto"/>
                <w:sz w:val="22"/>
                <w:szCs w:val="22"/>
                <w:highlight w:val="yellow"/>
              </w:rPr>
              <w:t>___________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3"/>
                <w:rFonts w:ascii="Times New Roman" w:hAnsi="Times New Roman" w:cs="Times New Roman"/>
                <w:b/>
                <w:bCs/>
                <w:color w:val="auto"/>
                <w:sz w:val="22"/>
                <w:szCs w:val="22"/>
                <w:shd w:val="clear" w:color="auto" w:fill="F5F5F5"/>
              </w:rPr>
            </w:pPr>
            <w:r>
              <w:rPr>
                <w:rStyle w:val="13"/>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3"/>
                <w:rFonts w:ascii="Times New Roman" w:hAnsi="Times New Roman" w:cs="Times New Roman"/>
                <w:b/>
                <w:bCs/>
                <w:color w:val="auto"/>
                <w:sz w:val="22"/>
                <w:szCs w:val="22"/>
                <w:shd w:val="clear" w:color="auto" w:fill="F5F5F5"/>
              </w:rPr>
              <w:t xml:space="preserve">Features: </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Household bags made of low-density polyethylene (LDPE);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capacity: 180-240 liters;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dimensions: 1100x1250 mm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thickness: min. 50 microns;</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can support a load of min. 30 kg;</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pre-cut - allow easy detachment;</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perfectly sealed;</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the roll is packed in a paper sleeve;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packaging method: min. 10 pcs/roll;</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roll weight: 1279 grams/roll (±5%).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 bag weight (grams/bag) = 127.875</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YELLOW – for storing plastic &amp; metal waste.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BLUE – for storing paper &amp; cardboard waste.</w:t>
            </w:r>
          </w:p>
          <w:p>
            <w:pPr>
              <w:jc w:val="both"/>
              <w:rPr>
                <w:rStyle w:val="13"/>
                <w:rFonts w:ascii="Times New Roman" w:hAnsi="Times New Roman" w:cs="Times New Roman"/>
                <w:color w:val="auto"/>
                <w:sz w:val="22"/>
                <w:szCs w:val="22"/>
                <w:shd w:val="clear" w:color="auto" w:fill="F5F5F5"/>
              </w:rPr>
            </w:pPr>
            <w:r>
              <w:rPr>
                <w:rStyle w:val="13"/>
                <w:rFonts w:ascii="Times New Roman" w:hAnsi="Times New Roman" w:cs="Times New Roman"/>
                <w:color w:val="auto"/>
                <w:sz w:val="22"/>
                <w:szCs w:val="22"/>
                <w:shd w:val="clear" w:color="auto" w:fill="F5F5F5"/>
              </w:rPr>
              <w:t>Color GREEN – for storing glass waste.</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1. 特性：</w:t>
            </w:r>
          </w:p>
          <w:p>
            <w:pPr>
              <w:jc w:val="both"/>
              <w:rPr>
                <w:rFonts w:hint="default" w:ascii="Times New Roman" w:hAnsi="Times New Roman" w:eastAsia="Times New Roman" w:cs="Times New Roman"/>
                <w:bCs/>
                <w:color w:val="auto"/>
                <w:sz w:val="18"/>
                <w:szCs w:val="18"/>
                <w:lang w:val="en-US" w:eastAsia="zh-CN"/>
              </w:rPr>
            </w:pP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材质：由低密度聚乙烯（LDPE）制成的家用垃圾袋；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容量：180-240升；</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尺寸：1100×1250毫米（±5%）；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厚度：最小50微米；</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承重能力：最小30千克；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设计特点：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预切割，便于撕开；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完全密封；</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包装方法：每卷至少10个；</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每卷重量：1279克/卷（±5%）。</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单个垃圾袋重量：127.875克/袋</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颜色与用途：</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黄色：用于存放塑料和金属垃圾。</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蓝色：用于存放纸张和纸板垃圾。</w:t>
            </w:r>
          </w:p>
          <w:p>
            <w:pPr>
              <w:jc w:val="both"/>
              <w:rPr>
                <w:rStyle w:val="13"/>
                <w:rFonts w:ascii="Times New Roman" w:hAnsi="Times New Roman" w:cs="Times New Roman"/>
                <w:color w:val="auto"/>
                <w:sz w:val="22"/>
                <w:szCs w:val="22"/>
                <w:shd w:val="clear" w:color="auto" w:fill="F5F5F5"/>
              </w:rPr>
            </w:pPr>
            <w:r>
              <w:rPr>
                <w:rFonts w:hint="default" w:ascii="Times New Roman" w:hAnsi="Times New Roman" w:eastAsia="Times New Roman" w:cs="Times New Roman"/>
                <w:bCs/>
                <w:color w:val="auto"/>
                <w:sz w:val="18"/>
                <w:szCs w:val="18"/>
                <w:lang w:val="en-US" w:eastAsia="zh-CN"/>
              </w:rPr>
              <w:t>绿色：用于存放玻璃垃圾。</w:t>
            </w:r>
          </w:p>
          <w:p>
            <w:pPr>
              <w:jc w:val="both"/>
              <w:rPr>
                <w:rStyle w:val="13"/>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eastAsia" w:ascii="Times New Roman" w:hAnsi="Times New Roman" w:eastAsia="宋体" w:cs="Times New Roman"/>
                <w:color w:val="auto"/>
                <w:sz w:val="18"/>
                <w:szCs w:val="18"/>
                <w:shd w:val="clear" w:color="auto" w:fill="F5F5F5"/>
                <w:lang w:val="en-US" w:eastAsia="zh-CN"/>
              </w:rPr>
              <w:t>2.</w:t>
            </w:r>
            <w:r>
              <w:rPr>
                <w:rStyle w:val="13"/>
                <w:rFonts w:hint="default" w:ascii="Times New Roman" w:hAnsi="Times New Roman" w:eastAsia="宋体" w:cs="Times New Roman"/>
                <w:color w:val="auto"/>
                <w:sz w:val="18"/>
                <w:szCs w:val="18"/>
                <w:shd w:val="clear" w:color="auto" w:fill="F5F5F5"/>
                <w:lang w:val="en-US" w:eastAsia="zh-CN"/>
              </w:rPr>
              <w:t>质保：1年（12个月）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3. 交付形式和产品标签：</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包装和标签：承包商将按照招标文件中的要求对供应的产品进行包装和标签，每卷垃圾袋用纸套包装。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运输包装：承包商将确保产品在运输过程中不受损坏或变质，确保其完整性、保护性，并符合劳动保护、环境保护和消费者安全的法律法规。</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至少确保以下内容：</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b. 包装产品，以确保包装的体积和重量，以及最终包装的尺寸尽可能小。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d. 每个包装将清晰标记以下信息：</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 采购用户的名称和交货地址；</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 承包商的名称；</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iii. 内容的准确描述，包括每种产品的名称和数量；</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iv. 集中框架协议、后续合同和订单的识别数据；</w:t>
            </w:r>
          </w:p>
          <w:p>
            <w:pPr>
              <w:jc w:val="both"/>
              <w:rPr>
                <w:rFonts w:hint="default" w:ascii="Times New Roman" w:hAnsi="Times New Roman" w:eastAsia="Times New Roman" w:cs="Times New Roman"/>
                <w:bCs/>
                <w:color w:val="auto"/>
                <w:sz w:val="18"/>
                <w:szCs w:val="18"/>
                <w:lang w:val="en-US" w:eastAsia="zh-CN"/>
              </w:rPr>
            </w:pPr>
            <w:r>
              <w:rPr>
                <w:rFonts w:hint="default" w:ascii="Times New Roman" w:hAnsi="Times New Roman" w:eastAsia="Times New Roman" w:cs="Times New Roman"/>
                <w:bCs/>
                <w:color w:val="auto"/>
                <w:sz w:val="18"/>
                <w:szCs w:val="18"/>
                <w:lang w:val="en-US" w:eastAsia="zh-CN"/>
              </w:rPr>
              <w:t>v. 交货日期。</w:t>
            </w:r>
          </w:p>
          <w:p>
            <w:pPr>
              <w:keepNext w:val="0"/>
              <w:keepLines w:val="0"/>
              <w:widowControl/>
              <w:numPr>
                <w:ilvl w:val="3"/>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Fonts w:ascii="Times New Roman" w:hAnsi="Times New Roman" w:eastAsia="Times New Roman" w:cs="Times New Roman"/>
                <w:b/>
                <w:color w:val="auto"/>
                <w:sz w:val="22"/>
                <w:szCs w:val="22"/>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Fonts w:hint="default" w:ascii="Segoe UI" w:hAnsi="Segoe UI" w:eastAsia="Segoe UI" w:cs="Segoe UI"/>
                <w:b/>
                <w:bCs/>
                <w:i w:val="0"/>
                <w:iCs w:val="0"/>
                <w:caps w:val="0"/>
                <w:spacing w:val="0"/>
                <w:sz w:val="24"/>
                <w:szCs w:val="24"/>
                <w:shd w:val="clear" w:fill="FFFFFF"/>
                <w:vertAlign w:val="baseline"/>
              </w:rPr>
              <w:t>4</w:t>
            </w:r>
            <w:r>
              <w:rPr>
                <w:rStyle w:val="13"/>
                <w:rFonts w:hint="default" w:ascii="Times New Roman" w:hAnsi="Times New Roman" w:eastAsia="宋体" w:cs="Times New Roman"/>
                <w:color w:val="auto"/>
                <w:sz w:val="18"/>
                <w:szCs w:val="18"/>
                <w:shd w:val="clear" w:color="auto" w:fill="F5F5F5"/>
                <w:lang w:val="en-US" w:eastAsia="zh-CN"/>
              </w:rPr>
              <w:t>. 产品唯一编码</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w:t>
            </w: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Style w:val="13"/>
                <w:rFonts w:hint="default" w:ascii="Times New Roman" w:hAnsi="Times New Roman" w:eastAsia="宋体" w:cs="Times New Roman"/>
                <w:color w:val="auto"/>
                <w:sz w:val="18"/>
                <w:szCs w:val="18"/>
                <w:shd w:val="clear" w:color="auto" w:fill="F5F5F5"/>
                <w:lang w:val="en-US" w:eastAsia="zh-CN"/>
              </w:rPr>
            </w:pPr>
            <w:r>
              <w:rPr>
                <w:rStyle w:val="13"/>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3"/>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3"/>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Times New Roman" w:cs="Times New Roman"/>
                <w:bCs/>
                <w:color w:val="auto"/>
                <w:sz w:val="18"/>
                <w:szCs w:val="18"/>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Times New Roman" w:cs="Times New Roman"/>
                <w:bCs/>
                <w:color w:val="auto"/>
                <w:sz w:val="18"/>
                <w:szCs w:val="18"/>
                <w:lang w:val="en-US" w:eastAsia="zh-CN"/>
              </w:rPr>
              <w:t>生产商家：</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Legal representative: </w:t>
            </w:r>
            <w:r>
              <w:rPr>
                <w:rFonts w:hint="eastAsia" w:ascii="Times New Roman" w:hAnsi="Times New Roman" w:eastAsia="Times New Roman" w:cs="Times New Roman"/>
                <w:bCs/>
                <w:color w:val="auto"/>
                <w:sz w:val="18"/>
                <w:szCs w:val="18"/>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rPr>
          <w:rFonts w:ascii="Times New Roman" w:hAnsi="Times New Roman" w:cs="Times New Roman"/>
          <w:color w:val="auto"/>
          <w:sz w:val="22"/>
          <w:szCs w:val="22"/>
        </w:rPr>
      </w:pPr>
    </w:p>
    <w:sectPr>
      <w:pgSz w:w="11906" w:h="16838"/>
      <w:pgMar w:top="810" w:right="5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36B2A"/>
    <w:multiLevelType w:val="singleLevel"/>
    <w:tmpl w:val="C6E36B2A"/>
    <w:lvl w:ilvl="0" w:tentative="0">
      <w:start w:val="2"/>
      <w:numFmt w:val="decimal"/>
      <w:suff w:val="space"/>
      <w:lvlText w:val="%1."/>
      <w:lvlJc w:val="left"/>
    </w:lvl>
  </w:abstractNum>
  <w:abstractNum w:abstractNumId="1">
    <w:nsid w:val="050C6B4A"/>
    <w:multiLevelType w:val="multilevel"/>
    <w:tmpl w:val="050C6B4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343448B6"/>
    <w:multiLevelType w:val="multilevel"/>
    <w:tmpl w:val="343448B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55A729DE"/>
    <w:multiLevelType w:val="multilevel"/>
    <w:tmpl w:val="55A729D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0YzgzNDJjMWNhN2U4ZTBjOTYyN2Y2ZWY4OWViYzAifQ=="/>
    <w:docVar w:name="KSO_WPS_MARK_KEY" w:val="da1728b5-3a3f-4eb3-b9b7-3d31e9b76072"/>
  </w:docVars>
  <w:rsids>
    <w:rsidRoot w:val="00FD7E22"/>
    <w:rsid w:val="00000E14"/>
    <w:rsid w:val="0000123D"/>
    <w:rsid w:val="00003492"/>
    <w:rsid w:val="000034C0"/>
    <w:rsid w:val="0000395D"/>
    <w:rsid w:val="00004D2C"/>
    <w:rsid w:val="00005B14"/>
    <w:rsid w:val="00007330"/>
    <w:rsid w:val="00010C63"/>
    <w:rsid w:val="00010DAB"/>
    <w:rsid w:val="00011780"/>
    <w:rsid w:val="000127C6"/>
    <w:rsid w:val="00014018"/>
    <w:rsid w:val="00015C0F"/>
    <w:rsid w:val="00016555"/>
    <w:rsid w:val="00016B99"/>
    <w:rsid w:val="000171D5"/>
    <w:rsid w:val="000206F6"/>
    <w:rsid w:val="00021EE6"/>
    <w:rsid w:val="0002263F"/>
    <w:rsid w:val="00022A32"/>
    <w:rsid w:val="0002553E"/>
    <w:rsid w:val="00026D19"/>
    <w:rsid w:val="00027E00"/>
    <w:rsid w:val="0003026C"/>
    <w:rsid w:val="000314ED"/>
    <w:rsid w:val="000318EE"/>
    <w:rsid w:val="000327B9"/>
    <w:rsid w:val="00032AA8"/>
    <w:rsid w:val="0003337E"/>
    <w:rsid w:val="00033465"/>
    <w:rsid w:val="00034569"/>
    <w:rsid w:val="00034AE5"/>
    <w:rsid w:val="00034F13"/>
    <w:rsid w:val="000458E5"/>
    <w:rsid w:val="00047205"/>
    <w:rsid w:val="00047F35"/>
    <w:rsid w:val="000512E3"/>
    <w:rsid w:val="000518EA"/>
    <w:rsid w:val="00053FA0"/>
    <w:rsid w:val="00054914"/>
    <w:rsid w:val="000617B0"/>
    <w:rsid w:val="00062693"/>
    <w:rsid w:val="00063906"/>
    <w:rsid w:val="00063CB1"/>
    <w:rsid w:val="000641AC"/>
    <w:rsid w:val="00065662"/>
    <w:rsid w:val="00070651"/>
    <w:rsid w:val="000722D5"/>
    <w:rsid w:val="00074DD5"/>
    <w:rsid w:val="000755A9"/>
    <w:rsid w:val="00075BD7"/>
    <w:rsid w:val="000805CF"/>
    <w:rsid w:val="00080CFB"/>
    <w:rsid w:val="00084A21"/>
    <w:rsid w:val="00086B45"/>
    <w:rsid w:val="00091735"/>
    <w:rsid w:val="00092811"/>
    <w:rsid w:val="00093F8B"/>
    <w:rsid w:val="00093FAB"/>
    <w:rsid w:val="00094933"/>
    <w:rsid w:val="00096AB1"/>
    <w:rsid w:val="000A0A81"/>
    <w:rsid w:val="000A15D0"/>
    <w:rsid w:val="000A2240"/>
    <w:rsid w:val="000A29E1"/>
    <w:rsid w:val="000A2E73"/>
    <w:rsid w:val="000A453F"/>
    <w:rsid w:val="000A661E"/>
    <w:rsid w:val="000A727F"/>
    <w:rsid w:val="000A7E8F"/>
    <w:rsid w:val="000B16E1"/>
    <w:rsid w:val="000B1B1F"/>
    <w:rsid w:val="000B2B19"/>
    <w:rsid w:val="000B30E6"/>
    <w:rsid w:val="000B3C59"/>
    <w:rsid w:val="000B4A3F"/>
    <w:rsid w:val="000B5EEC"/>
    <w:rsid w:val="000B6823"/>
    <w:rsid w:val="000B7860"/>
    <w:rsid w:val="000C04B9"/>
    <w:rsid w:val="000C0569"/>
    <w:rsid w:val="000C3BCF"/>
    <w:rsid w:val="000C5483"/>
    <w:rsid w:val="000C586B"/>
    <w:rsid w:val="000C65EB"/>
    <w:rsid w:val="000C779D"/>
    <w:rsid w:val="000D07C6"/>
    <w:rsid w:val="000D1B83"/>
    <w:rsid w:val="000D3204"/>
    <w:rsid w:val="000E3BA3"/>
    <w:rsid w:val="000E6083"/>
    <w:rsid w:val="000E7021"/>
    <w:rsid w:val="000F0AF6"/>
    <w:rsid w:val="000F511F"/>
    <w:rsid w:val="000F6973"/>
    <w:rsid w:val="000F6A9A"/>
    <w:rsid w:val="000F7997"/>
    <w:rsid w:val="00100259"/>
    <w:rsid w:val="00101329"/>
    <w:rsid w:val="001033F3"/>
    <w:rsid w:val="00103BC2"/>
    <w:rsid w:val="00105E54"/>
    <w:rsid w:val="00106BF8"/>
    <w:rsid w:val="00107CC0"/>
    <w:rsid w:val="00110698"/>
    <w:rsid w:val="00111DC2"/>
    <w:rsid w:val="00117501"/>
    <w:rsid w:val="00117574"/>
    <w:rsid w:val="001179BB"/>
    <w:rsid w:val="00120B6F"/>
    <w:rsid w:val="00120CB1"/>
    <w:rsid w:val="001219D3"/>
    <w:rsid w:val="00122F89"/>
    <w:rsid w:val="00123287"/>
    <w:rsid w:val="00123CCD"/>
    <w:rsid w:val="0012545B"/>
    <w:rsid w:val="00126937"/>
    <w:rsid w:val="00126B4E"/>
    <w:rsid w:val="001340C8"/>
    <w:rsid w:val="00135085"/>
    <w:rsid w:val="001352F9"/>
    <w:rsid w:val="00135C64"/>
    <w:rsid w:val="00137829"/>
    <w:rsid w:val="00140297"/>
    <w:rsid w:val="00144D70"/>
    <w:rsid w:val="00146A4F"/>
    <w:rsid w:val="0014749F"/>
    <w:rsid w:val="0014788B"/>
    <w:rsid w:val="00151C32"/>
    <w:rsid w:val="00151EA4"/>
    <w:rsid w:val="0015271A"/>
    <w:rsid w:val="00152F08"/>
    <w:rsid w:val="00153905"/>
    <w:rsid w:val="0015707E"/>
    <w:rsid w:val="00157B54"/>
    <w:rsid w:val="00157C73"/>
    <w:rsid w:val="001609FD"/>
    <w:rsid w:val="00164706"/>
    <w:rsid w:val="001648BA"/>
    <w:rsid w:val="00166181"/>
    <w:rsid w:val="00166451"/>
    <w:rsid w:val="00167A68"/>
    <w:rsid w:val="00172373"/>
    <w:rsid w:val="0017288A"/>
    <w:rsid w:val="00176D04"/>
    <w:rsid w:val="00177222"/>
    <w:rsid w:val="001821F2"/>
    <w:rsid w:val="001824D2"/>
    <w:rsid w:val="001840CA"/>
    <w:rsid w:val="0018418E"/>
    <w:rsid w:val="00184BAE"/>
    <w:rsid w:val="00184DCC"/>
    <w:rsid w:val="00184F2B"/>
    <w:rsid w:val="0018639E"/>
    <w:rsid w:val="0018640E"/>
    <w:rsid w:val="00186DA6"/>
    <w:rsid w:val="001915CF"/>
    <w:rsid w:val="00191857"/>
    <w:rsid w:val="001922A5"/>
    <w:rsid w:val="001924D3"/>
    <w:rsid w:val="001930CB"/>
    <w:rsid w:val="001938FC"/>
    <w:rsid w:val="00193C94"/>
    <w:rsid w:val="00197503"/>
    <w:rsid w:val="001A095F"/>
    <w:rsid w:val="001A1DE5"/>
    <w:rsid w:val="001A1F31"/>
    <w:rsid w:val="001A3ABC"/>
    <w:rsid w:val="001A4370"/>
    <w:rsid w:val="001A5092"/>
    <w:rsid w:val="001A5FF1"/>
    <w:rsid w:val="001A6CFA"/>
    <w:rsid w:val="001A7AB5"/>
    <w:rsid w:val="001B19DD"/>
    <w:rsid w:val="001B1C75"/>
    <w:rsid w:val="001B27B0"/>
    <w:rsid w:val="001B4E96"/>
    <w:rsid w:val="001B6004"/>
    <w:rsid w:val="001B63D2"/>
    <w:rsid w:val="001B71AB"/>
    <w:rsid w:val="001C012A"/>
    <w:rsid w:val="001C0E4A"/>
    <w:rsid w:val="001C0F2D"/>
    <w:rsid w:val="001C1C9D"/>
    <w:rsid w:val="001C39A6"/>
    <w:rsid w:val="001C4E43"/>
    <w:rsid w:val="001C4E92"/>
    <w:rsid w:val="001C686A"/>
    <w:rsid w:val="001C68DB"/>
    <w:rsid w:val="001C6A0E"/>
    <w:rsid w:val="001C7012"/>
    <w:rsid w:val="001C7FBF"/>
    <w:rsid w:val="001D2267"/>
    <w:rsid w:val="001D3216"/>
    <w:rsid w:val="001D35F5"/>
    <w:rsid w:val="001D3CFE"/>
    <w:rsid w:val="001D503E"/>
    <w:rsid w:val="001D68D3"/>
    <w:rsid w:val="001D695A"/>
    <w:rsid w:val="001D6D08"/>
    <w:rsid w:val="001D6FA2"/>
    <w:rsid w:val="001E0A21"/>
    <w:rsid w:val="001E3CC4"/>
    <w:rsid w:val="001E5BDC"/>
    <w:rsid w:val="001E6288"/>
    <w:rsid w:val="001E66A7"/>
    <w:rsid w:val="001E6D11"/>
    <w:rsid w:val="001E7209"/>
    <w:rsid w:val="001E7286"/>
    <w:rsid w:val="001E78DE"/>
    <w:rsid w:val="001F0BD2"/>
    <w:rsid w:val="001F0F8F"/>
    <w:rsid w:val="001F130A"/>
    <w:rsid w:val="001F1865"/>
    <w:rsid w:val="001F374A"/>
    <w:rsid w:val="001F4EBD"/>
    <w:rsid w:val="00201B7E"/>
    <w:rsid w:val="002062B3"/>
    <w:rsid w:val="00206362"/>
    <w:rsid w:val="00207C1F"/>
    <w:rsid w:val="002101E6"/>
    <w:rsid w:val="00211C68"/>
    <w:rsid w:val="00211EE2"/>
    <w:rsid w:val="00212AF9"/>
    <w:rsid w:val="0021358C"/>
    <w:rsid w:val="002136A5"/>
    <w:rsid w:val="002136E1"/>
    <w:rsid w:val="00213BE5"/>
    <w:rsid w:val="00216142"/>
    <w:rsid w:val="002167DD"/>
    <w:rsid w:val="00217336"/>
    <w:rsid w:val="00220B8F"/>
    <w:rsid w:val="002211EF"/>
    <w:rsid w:val="0022122A"/>
    <w:rsid w:val="00221F44"/>
    <w:rsid w:val="002269E8"/>
    <w:rsid w:val="00226A7C"/>
    <w:rsid w:val="0022750F"/>
    <w:rsid w:val="002279A8"/>
    <w:rsid w:val="00227B35"/>
    <w:rsid w:val="0023139D"/>
    <w:rsid w:val="00233BE4"/>
    <w:rsid w:val="00236DC6"/>
    <w:rsid w:val="002407E0"/>
    <w:rsid w:val="002429BB"/>
    <w:rsid w:val="0024384B"/>
    <w:rsid w:val="00246D89"/>
    <w:rsid w:val="00250A41"/>
    <w:rsid w:val="0025143A"/>
    <w:rsid w:val="0025216B"/>
    <w:rsid w:val="00252BBF"/>
    <w:rsid w:val="00253918"/>
    <w:rsid w:val="002575B3"/>
    <w:rsid w:val="00257718"/>
    <w:rsid w:val="002604C0"/>
    <w:rsid w:val="002653C0"/>
    <w:rsid w:val="00267322"/>
    <w:rsid w:val="0026783D"/>
    <w:rsid w:val="00267D19"/>
    <w:rsid w:val="002702DD"/>
    <w:rsid w:val="00270966"/>
    <w:rsid w:val="00270D85"/>
    <w:rsid w:val="0027271D"/>
    <w:rsid w:val="00272CBB"/>
    <w:rsid w:val="002749FC"/>
    <w:rsid w:val="00274A2F"/>
    <w:rsid w:val="00274CC8"/>
    <w:rsid w:val="002776ED"/>
    <w:rsid w:val="002777B8"/>
    <w:rsid w:val="00280CA1"/>
    <w:rsid w:val="002829A6"/>
    <w:rsid w:val="00286F67"/>
    <w:rsid w:val="00287875"/>
    <w:rsid w:val="002900B7"/>
    <w:rsid w:val="00290EC0"/>
    <w:rsid w:val="00290EC7"/>
    <w:rsid w:val="002924B4"/>
    <w:rsid w:val="00295110"/>
    <w:rsid w:val="00295620"/>
    <w:rsid w:val="00296594"/>
    <w:rsid w:val="0029685F"/>
    <w:rsid w:val="00296B3E"/>
    <w:rsid w:val="00296BE6"/>
    <w:rsid w:val="002A0146"/>
    <w:rsid w:val="002A077F"/>
    <w:rsid w:val="002A2350"/>
    <w:rsid w:val="002A2D3D"/>
    <w:rsid w:val="002A3B2D"/>
    <w:rsid w:val="002A4832"/>
    <w:rsid w:val="002A70B5"/>
    <w:rsid w:val="002A79B3"/>
    <w:rsid w:val="002B0EE8"/>
    <w:rsid w:val="002B114A"/>
    <w:rsid w:val="002B2121"/>
    <w:rsid w:val="002B29F9"/>
    <w:rsid w:val="002B38BF"/>
    <w:rsid w:val="002B3DE6"/>
    <w:rsid w:val="002B5904"/>
    <w:rsid w:val="002B7819"/>
    <w:rsid w:val="002B7D42"/>
    <w:rsid w:val="002C00D3"/>
    <w:rsid w:val="002C211B"/>
    <w:rsid w:val="002C406A"/>
    <w:rsid w:val="002C58D5"/>
    <w:rsid w:val="002C65BF"/>
    <w:rsid w:val="002C6705"/>
    <w:rsid w:val="002D56BA"/>
    <w:rsid w:val="002D65DE"/>
    <w:rsid w:val="002D6678"/>
    <w:rsid w:val="002D68F9"/>
    <w:rsid w:val="002D6CC9"/>
    <w:rsid w:val="002D7319"/>
    <w:rsid w:val="002D7B90"/>
    <w:rsid w:val="002E03A3"/>
    <w:rsid w:val="002E2DFD"/>
    <w:rsid w:val="002E334C"/>
    <w:rsid w:val="002E4502"/>
    <w:rsid w:val="002E51CC"/>
    <w:rsid w:val="002E5404"/>
    <w:rsid w:val="002E5615"/>
    <w:rsid w:val="002E686E"/>
    <w:rsid w:val="002F0B65"/>
    <w:rsid w:val="002F1804"/>
    <w:rsid w:val="002F192B"/>
    <w:rsid w:val="002F3E51"/>
    <w:rsid w:val="002F6DC1"/>
    <w:rsid w:val="002F708E"/>
    <w:rsid w:val="00300081"/>
    <w:rsid w:val="00300EF5"/>
    <w:rsid w:val="00301E90"/>
    <w:rsid w:val="00303133"/>
    <w:rsid w:val="003126CA"/>
    <w:rsid w:val="003129C8"/>
    <w:rsid w:val="00317B62"/>
    <w:rsid w:val="00321E1B"/>
    <w:rsid w:val="00322BDF"/>
    <w:rsid w:val="00322D46"/>
    <w:rsid w:val="0032468C"/>
    <w:rsid w:val="00325FAA"/>
    <w:rsid w:val="003264BD"/>
    <w:rsid w:val="003275B8"/>
    <w:rsid w:val="00331522"/>
    <w:rsid w:val="00333772"/>
    <w:rsid w:val="00334B16"/>
    <w:rsid w:val="0033507F"/>
    <w:rsid w:val="003369D0"/>
    <w:rsid w:val="00336C69"/>
    <w:rsid w:val="00337693"/>
    <w:rsid w:val="0034077A"/>
    <w:rsid w:val="0034173A"/>
    <w:rsid w:val="00342D53"/>
    <w:rsid w:val="003436EC"/>
    <w:rsid w:val="0034597A"/>
    <w:rsid w:val="0034607C"/>
    <w:rsid w:val="00346C5B"/>
    <w:rsid w:val="00347736"/>
    <w:rsid w:val="00350DD8"/>
    <w:rsid w:val="00354912"/>
    <w:rsid w:val="00355474"/>
    <w:rsid w:val="00355BB1"/>
    <w:rsid w:val="00357BDC"/>
    <w:rsid w:val="00360792"/>
    <w:rsid w:val="00362885"/>
    <w:rsid w:val="00362CE5"/>
    <w:rsid w:val="00363A13"/>
    <w:rsid w:val="00364493"/>
    <w:rsid w:val="00365425"/>
    <w:rsid w:val="00365E8B"/>
    <w:rsid w:val="00370855"/>
    <w:rsid w:val="003708BB"/>
    <w:rsid w:val="003712BA"/>
    <w:rsid w:val="003719AA"/>
    <w:rsid w:val="00371B4E"/>
    <w:rsid w:val="0037299B"/>
    <w:rsid w:val="00372F60"/>
    <w:rsid w:val="00374BC1"/>
    <w:rsid w:val="003761E4"/>
    <w:rsid w:val="0038086C"/>
    <w:rsid w:val="00382C04"/>
    <w:rsid w:val="00385370"/>
    <w:rsid w:val="00385575"/>
    <w:rsid w:val="003871EB"/>
    <w:rsid w:val="00390436"/>
    <w:rsid w:val="00392A00"/>
    <w:rsid w:val="0039397E"/>
    <w:rsid w:val="0039554F"/>
    <w:rsid w:val="0039587E"/>
    <w:rsid w:val="0039601A"/>
    <w:rsid w:val="00397AF6"/>
    <w:rsid w:val="003A0AA4"/>
    <w:rsid w:val="003A3348"/>
    <w:rsid w:val="003A41C7"/>
    <w:rsid w:val="003A4956"/>
    <w:rsid w:val="003A5976"/>
    <w:rsid w:val="003A6644"/>
    <w:rsid w:val="003B0C8C"/>
    <w:rsid w:val="003B2577"/>
    <w:rsid w:val="003B28DC"/>
    <w:rsid w:val="003B40CE"/>
    <w:rsid w:val="003B5BCD"/>
    <w:rsid w:val="003B7BE7"/>
    <w:rsid w:val="003C0479"/>
    <w:rsid w:val="003C51CE"/>
    <w:rsid w:val="003C6655"/>
    <w:rsid w:val="003C6A26"/>
    <w:rsid w:val="003C7F3B"/>
    <w:rsid w:val="003C7FFA"/>
    <w:rsid w:val="003D0DE6"/>
    <w:rsid w:val="003D1EB4"/>
    <w:rsid w:val="003D45B0"/>
    <w:rsid w:val="003D49F8"/>
    <w:rsid w:val="003D6659"/>
    <w:rsid w:val="003D7B51"/>
    <w:rsid w:val="003E01D2"/>
    <w:rsid w:val="003E2DC9"/>
    <w:rsid w:val="003E3F89"/>
    <w:rsid w:val="003E5530"/>
    <w:rsid w:val="003E6EA2"/>
    <w:rsid w:val="003F02AF"/>
    <w:rsid w:val="003F1CDE"/>
    <w:rsid w:val="003F2DA7"/>
    <w:rsid w:val="003F392F"/>
    <w:rsid w:val="003F519E"/>
    <w:rsid w:val="003F56B9"/>
    <w:rsid w:val="003F5C17"/>
    <w:rsid w:val="003F677B"/>
    <w:rsid w:val="003F6C71"/>
    <w:rsid w:val="003F6F5E"/>
    <w:rsid w:val="003F6F65"/>
    <w:rsid w:val="003F7457"/>
    <w:rsid w:val="00400262"/>
    <w:rsid w:val="00400F37"/>
    <w:rsid w:val="00401A74"/>
    <w:rsid w:val="0040366B"/>
    <w:rsid w:val="00403A17"/>
    <w:rsid w:val="00403DFB"/>
    <w:rsid w:val="0041453D"/>
    <w:rsid w:val="0041602C"/>
    <w:rsid w:val="00416BF1"/>
    <w:rsid w:val="00420A57"/>
    <w:rsid w:val="00423D90"/>
    <w:rsid w:val="00424DFF"/>
    <w:rsid w:val="004252B0"/>
    <w:rsid w:val="00425AA5"/>
    <w:rsid w:val="00430204"/>
    <w:rsid w:val="00434E84"/>
    <w:rsid w:val="00436975"/>
    <w:rsid w:val="00437DC4"/>
    <w:rsid w:val="00441B63"/>
    <w:rsid w:val="00443407"/>
    <w:rsid w:val="004441E0"/>
    <w:rsid w:val="0044492C"/>
    <w:rsid w:val="004459C0"/>
    <w:rsid w:val="00450CFD"/>
    <w:rsid w:val="004513A4"/>
    <w:rsid w:val="00452919"/>
    <w:rsid w:val="0045364F"/>
    <w:rsid w:val="00453AB1"/>
    <w:rsid w:val="00453D86"/>
    <w:rsid w:val="0045426A"/>
    <w:rsid w:val="00454C63"/>
    <w:rsid w:val="00455BEA"/>
    <w:rsid w:val="0045600D"/>
    <w:rsid w:val="004560A2"/>
    <w:rsid w:val="00457DDB"/>
    <w:rsid w:val="00460EA6"/>
    <w:rsid w:val="00462BF5"/>
    <w:rsid w:val="004646F0"/>
    <w:rsid w:val="00465FD4"/>
    <w:rsid w:val="00466087"/>
    <w:rsid w:val="004679B3"/>
    <w:rsid w:val="00470D16"/>
    <w:rsid w:val="00471F90"/>
    <w:rsid w:val="00472274"/>
    <w:rsid w:val="004729F4"/>
    <w:rsid w:val="00473130"/>
    <w:rsid w:val="00474F5F"/>
    <w:rsid w:val="00475025"/>
    <w:rsid w:val="00476442"/>
    <w:rsid w:val="00477821"/>
    <w:rsid w:val="00477FE3"/>
    <w:rsid w:val="004808E6"/>
    <w:rsid w:val="00482F25"/>
    <w:rsid w:val="00483362"/>
    <w:rsid w:val="00483EE8"/>
    <w:rsid w:val="0048499F"/>
    <w:rsid w:val="00485A35"/>
    <w:rsid w:val="004860FD"/>
    <w:rsid w:val="00486139"/>
    <w:rsid w:val="0049072E"/>
    <w:rsid w:val="004923AB"/>
    <w:rsid w:val="004937C9"/>
    <w:rsid w:val="004940C3"/>
    <w:rsid w:val="0049743B"/>
    <w:rsid w:val="004A1EB0"/>
    <w:rsid w:val="004A440B"/>
    <w:rsid w:val="004A560C"/>
    <w:rsid w:val="004B26E8"/>
    <w:rsid w:val="004B4345"/>
    <w:rsid w:val="004B4C0A"/>
    <w:rsid w:val="004B5EE2"/>
    <w:rsid w:val="004B60DB"/>
    <w:rsid w:val="004B6C2A"/>
    <w:rsid w:val="004B794D"/>
    <w:rsid w:val="004B7B45"/>
    <w:rsid w:val="004C0DD8"/>
    <w:rsid w:val="004C0F59"/>
    <w:rsid w:val="004C2E0A"/>
    <w:rsid w:val="004C3D4E"/>
    <w:rsid w:val="004C4F6F"/>
    <w:rsid w:val="004C52F4"/>
    <w:rsid w:val="004C61A2"/>
    <w:rsid w:val="004C7383"/>
    <w:rsid w:val="004C74C2"/>
    <w:rsid w:val="004D2343"/>
    <w:rsid w:val="004D260C"/>
    <w:rsid w:val="004D3616"/>
    <w:rsid w:val="004D3728"/>
    <w:rsid w:val="004D4C14"/>
    <w:rsid w:val="004D6705"/>
    <w:rsid w:val="004D73A5"/>
    <w:rsid w:val="004E0927"/>
    <w:rsid w:val="004E1106"/>
    <w:rsid w:val="004E16A6"/>
    <w:rsid w:val="004E3DA9"/>
    <w:rsid w:val="004E4F63"/>
    <w:rsid w:val="004E76DB"/>
    <w:rsid w:val="004E796A"/>
    <w:rsid w:val="004F5C96"/>
    <w:rsid w:val="004F5ED2"/>
    <w:rsid w:val="004F6854"/>
    <w:rsid w:val="004F7730"/>
    <w:rsid w:val="004F7EC2"/>
    <w:rsid w:val="0050273C"/>
    <w:rsid w:val="00502C37"/>
    <w:rsid w:val="00503023"/>
    <w:rsid w:val="00503466"/>
    <w:rsid w:val="0050461B"/>
    <w:rsid w:val="00504C86"/>
    <w:rsid w:val="005069AA"/>
    <w:rsid w:val="00507286"/>
    <w:rsid w:val="00510140"/>
    <w:rsid w:val="00511859"/>
    <w:rsid w:val="00511A1B"/>
    <w:rsid w:val="00512440"/>
    <w:rsid w:val="00512BFD"/>
    <w:rsid w:val="00513DBA"/>
    <w:rsid w:val="0051528C"/>
    <w:rsid w:val="00515C48"/>
    <w:rsid w:val="00515CE7"/>
    <w:rsid w:val="00516B0F"/>
    <w:rsid w:val="00517718"/>
    <w:rsid w:val="00524ED1"/>
    <w:rsid w:val="00530DAD"/>
    <w:rsid w:val="0053135D"/>
    <w:rsid w:val="005315BC"/>
    <w:rsid w:val="0053333D"/>
    <w:rsid w:val="00533401"/>
    <w:rsid w:val="00537B40"/>
    <w:rsid w:val="0054111E"/>
    <w:rsid w:val="005412D9"/>
    <w:rsid w:val="005421F6"/>
    <w:rsid w:val="00542215"/>
    <w:rsid w:val="005425A5"/>
    <w:rsid w:val="0054273B"/>
    <w:rsid w:val="00543249"/>
    <w:rsid w:val="00544114"/>
    <w:rsid w:val="0054426D"/>
    <w:rsid w:val="0054435D"/>
    <w:rsid w:val="00544CA9"/>
    <w:rsid w:val="00545F8D"/>
    <w:rsid w:val="00550440"/>
    <w:rsid w:val="00552C19"/>
    <w:rsid w:val="00553006"/>
    <w:rsid w:val="0055325F"/>
    <w:rsid w:val="005538DA"/>
    <w:rsid w:val="00554096"/>
    <w:rsid w:val="00554AA8"/>
    <w:rsid w:val="00554CE2"/>
    <w:rsid w:val="005555AA"/>
    <w:rsid w:val="00556690"/>
    <w:rsid w:val="00556E2B"/>
    <w:rsid w:val="00556E5F"/>
    <w:rsid w:val="00557C5F"/>
    <w:rsid w:val="005601CB"/>
    <w:rsid w:val="00560778"/>
    <w:rsid w:val="00561AB9"/>
    <w:rsid w:val="005623E0"/>
    <w:rsid w:val="00563D12"/>
    <w:rsid w:val="005653DD"/>
    <w:rsid w:val="005654E0"/>
    <w:rsid w:val="00565C70"/>
    <w:rsid w:val="00567A9E"/>
    <w:rsid w:val="00567E42"/>
    <w:rsid w:val="005718BF"/>
    <w:rsid w:val="00571962"/>
    <w:rsid w:val="00571CC6"/>
    <w:rsid w:val="0057257E"/>
    <w:rsid w:val="0057467B"/>
    <w:rsid w:val="00575798"/>
    <w:rsid w:val="00575D49"/>
    <w:rsid w:val="00583B61"/>
    <w:rsid w:val="005845D6"/>
    <w:rsid w:val="00584A84"/>
    <w:rsid w:val="00587D87"/>
    <w:rsid w:val="005903A7"/>
    <w:rsid w:val="0059505B"/>
    <w:rsid w:val="005959C4"/>
    <w:rsid w:val="005A157E"/>
    <w:rsid w:val="005A172C"/>
    <w:rsid w:val="005A1830"/>
    <w:rsid w:val="005A24C7"/>
    <w:rsid w:val="005A5641"/>
    <w:rsid w:val="005B0DA7"/>
    <w:rsid w:val="005B1118"/>
    <w:rsid w:val="005B182E"/>
    <w:rsid w:val="005B26B4"/>
    <w:rsid w:val="005B2DCD"/>
    <w:rsid w:val="005B5C05"/>
    <w:rsid w:val="005B5EAB"/>
    <w:rsid w:val="005B684E"/>
    <w:rsid w:val="005B6855"/>
    <w:rsid w:val="005C09B1"/>
    <w:rsid w:val="005C0C0F"/>
    <w:rsid w:val="005C3E89"/>
    <w:rsid w:val="005C4667"/>
    <w:rsid w:val="005C6838"/>
    <w:rsid w:val="005C6B76"/>
    <w:rsid w:val="005D162F"/>
    <w:rsid w:val="005D302C"/>
    <w:rsid w:val="005D4FEC"/>
    <w:rsid w:val="005D52E5"/>
    <w:rsid w:val="005D7936"/>
    <w:rsid w:val="005E11C9"/>
    <w:rsid w:val="005E6155"/>
    <w:rsid w:val="005E6B37"/>
    <w:rsid w:val="005E7AB0"/>
    <w:rsid w:val="005E7FDB"/>
    <w:rsid w:val="005F1F13"/>
    <w:rsid w:val="005F1F2F"/>
    <w:rsid w:val="005F204E"/>
    <w:rsid w:val="005F224B"/>
    <w:rsid w:val="005F2F5A"/>
    <w:rsid w:val="00600512"/>
    <w:rsid w:val="00604EE4"/>
    <w:rsid w:val="00605A3A"/>
    <w:rsid w:val="00607127"/>
    <w:rsid w:val="00607AC5"/>
    <w:rsid w:val="00610435"/>
    <w:rsid w:val="006108F6"/>
    <w:rsid w:val="00610F3F"/>
    <w:rsid w:val="006125A8"/>
    <w:rsid w:val="00612AD7"/>
    <w:rsid w:val="00613E74"/>
    <w:rsid w:val="006151AD"/>
    <w:rsid w:val="00616864"/>
    <w:rsid w:val="0061774D"/>
    <w:rsid w:val="00617F43"/>
    <w:rsid w:val="0062093B"/>
    <w:rsid w:val="00621BDB"/>
    <w:rsid w:val="00622A34"/>
    <w:rsid w:val="00625B54"/>
    <w:rsid w:val="00630888"/>
    <w:rsid w:val="00630BE1"/>
    <w:rsid w:val="00630E55"/>
    <w:rsid w:val="00631723"/>
    <w:rsid w:val="00635016"/>
    <w:rsid w:val="00636C80"/>
    <w:rsid w:val="00642822"/>
    <w:rsid w:val="0064358C"/>
    <w:rsid w:val="00643A80"/>
    <w:rsid w:val="00643DAB"/>
    <w:rsid w:val="00644C8D"/>
    <w:rsid w:val="0065048C"/>
    <w:rsid w:val="0065065A"/>
    <w:rsid w:val="00650D97"/>
    <w:rsid w:val="00653B3C"/>
    <w:rsid w:val="00653D60"/>
    <w:rsid w:val="00653FC5"/>
    <w:rsid w:val="00654F64"/>
    <w:rsid w:val="00656926"/>
    <w:rsid w:val="00656F8A"/>
    <w:rsid w:val="006622A7"/>
    <w:rsid w:val="006628FF"/>
    <w:rsid w:val="00663331"/>
    <w:rsid w:val="00670ABB"/>
    <w:rsid w:val="00671BA7"/>
    <w:rsid w:val="00673D4A"/>
    <w:rsid w:val="00674D5A"/>
    <w:rsid w:val="00674E04"/>
    <w:rsid w:val="00680140"/>
    <w:rsid w:val="00687B5D"/>
    <w:rsid w:val="00691377"/>
    <w:rsid w:val="00692398"/>
    <w:rsid w:val="00694809"/>
    <w:rsid w:val="006A0D0D"/>
    <w:rsid w:val="006A25CF"/>
    <w:rsid w:val="006A26CA"/>
    <w:rsid w:val="006A2D24"/>
    <w:rsid w:val="006A32EB"/>
    <w:rsid w:val="006A4609"/>
    <w:rsid w:val="006A67BA"/>
    <w:rsid w:val="006A7230"/>
    <w:rsid w:val="006B2666"/>
    <w:rsid w:val="006B2731"/>
    <w:rsid w:val="006B2ABA"/>
    <w:rsid w:val="006B4028"/>
    <w:rsid w:val="006B4D58"/>
    <w:rsid w:val="006B54A8"/>
    <w:rsid w:val="006B5595"/>
    <w:rsid w:val="006B5ECC"/>
    <w:rsid w:val="006C2364"/>
    <w:rsid w:val="006C32A2"/>
    <w:rsid w:val="006C36D2"/>
    <w:rsid w:val="006C36ED"/>
    <w:rsid w:val="006C395B"/>
    <w:rsid w:val="006C3DD1"/>
    <w:rsid w:val="006C6404"/>
    <w:rsid w:val="006C657A"/>
    <w:rsid w:val="006C65E2"/>
    <w:rsid w:val="006D06FC"/>
    <w:rsid w:val="006D083A"/>
    <w:rsid w:val="006D1C7F"/>
    <w:rsid w:val="006D1CAF"/>
    <w:rsid w:val="006D33F6"/>
    <w:rsid w:val="006D3C58"/>
    <w:rsid w:val="006D414B"/>
    <w:rsid w:val="006D51D9"/>
    <w:rsid w:val="006D6371"/>
    <w:rsid w:val="006D6631"/>
    <w:rsid w:val="006E13E0"/>
    <w:rsid w:val="006E1A3D"/>
    <w:rsid w:val="006E28E8"/>
    <w:rsid w:val="006E34DA"/>
    <w:rsid w:val="006E3AD1"/>
    <w:rsid w:val="006E537B"/>
    <w:rsid w:val="006F2BA1"/>
    <w:rsid w:val="006F6100"/>
    <w:rsid w:val="007000AC"/>
    <w:rsid w:val="007026FE"/>
    <w:rsid w:val="00703877"/>
    <w:rsid w:val="00703D8D"/>
    <w:rsid w:val="007057EA"/>
    <w:rsid w:val="00705889"/>
    <w:rsid w:val="00705976"/>
    <w:rsid w:val="00705D9B"/>
    <w:rsid w:val="00706354"/>
    <w:rsid w:val="00706386"/>
    <w:rsid w:val="00706961"/>
    <w:rsid w:val="007106A0"/>
    <w:rsid w:val="00712114"/>
    <w:rsid w:val="00712C8F"/>
    <w:rsid w:val="00713B5D"/>
    <w:rsid w:val="007143F1"/>
    <w:rsid w:val="00714B1D"/>
    <w:rsid w:val="0071525B"/>
    <w:rsid w:val="00715B62"/>
    <w:rsid w:val="00716877"/>
    <w:rsid w:val="00717695"/>
    <w:rsid w:val="00721FC9"/>
    <w:rsid w:val="00721FD8"/>
    <w:rsid w:val="00721FE8"/>
    <w:rsid w:val="0072344B"/>
    <w:rsid w:val="0072368A"/>
    <w:rsid w:val="00723707"/>
    <w:rsid w:val="00723D6A"/>
    <w:rsid w:val="00724097"/>
    <w:rsid w:val="00725F0B"/>
    <w:rsid w:val="00734234"/>
    <w:rsid w:val="00734CCE"/>
    <w:rsid w:val="007352C1"/>
    <w:rsid w:val="00735874"/>
    <w:rsid w:val="0074101C"/>
    <w:rsid w:val="00742FC6"/>
    <w:rsid w:val="00744228"/>
    <w:rsid w:val="00744639"/>
    <w:rsid w:val="00744C0E"/>
    <w:rsid w:val="00744CCF"/>
    <w:rsid w:val="007450DD"/>
    <w:rsid w:val="007479BB"/>
    <w:rsid w:val="00751761"/>
    <w:rsid w:val="007537AD"/>
    <w:rsid w:val="007549CE"/>
    <w:rsid w:val="00754B61"/>
    <w:rsid w:val="00755042"/>
    <w:rsid w:val="00755FAE"/>
    <w:rsid w:val="0076138F"/>
    <w:rsid w:val="0076181B"/>
    <w:rsid w:val="00762F76"/>
    <w:rsid w:val="00763283"/>
    <w:rsid w:val="00764133"/>
    <w:rsid w:val="00764F73"/>
    <w:rsid w:val="00766CFD"/>
    <w:rsid w:val="00766FB7"/>
    <w:rsid w:val="00770628"/>
    <w:rsid w:val="0077376E"/>
    <w:rsid w:val="00776DE1"/>
    <w:rsid w:val="00777385"/>
    <w:rsid w:val="00782D9A"/>
    <w:rsid w:val="0078331A"/>
    <w:rsid w:val="00783622"/>
    <w:rsid w:val="00787FDF"/>
    <w:rsid w:val="00791D33"/>
    <w:rsid w:val="007935DC"/>
    <w:rsid w:val="00794365"/>
    <w:rsid w:val="00795C28"/>
    <w:rsid w:val="007A11C6"/>
    <w:rsid w:val="007A3617"/>
    <w:rsid w:val="007A5B02"/>
    <w:rsid w:val="007A646F"/>
    <w:rsid w:val="007A6A92"/>
    <w:rsid w:val="007A781E"/>
    <w:rsid w:val="007B223B"/>
    <w:rsid w:val="007B3089"/>
    <w:rsid w:val="007B51FD"/>
    <w:rsid w:val="007B52A6"/>
    <w:rsid w:val="007B65EA"/>
    <w:rsid w:val="007C0593"/>
    <w:rsid w:val="007C0A2E"/>
    <w:rsid w:val="007C16C3"/>
    <w:rsid w:val="007C1CCB"/>
    <w:rsid w:val="007C2965"/>
    <w:rsid w:val="007C328B"/>
    <w:rsid w:val="007C392F"/>
    <w:rsid w:val="007C3D3A"/>
    <w:rsid w:val="007C7B11"/>
    <w:rsid w:val="007D0B71"/>
    <w:rsid w:val="007E3673"/>
    <w:rsid w:val="007E4BC9"/>
    <w:rsid w:val="007E55C9"/>
    <w:rsid w:val="007E6A00"/>
    <w:rsid w:val="007F0CDB"/>
    <w:rsid w:val="007F1224"/>
    <w:rsid w:val="007F1563"/>
    <w:rsid w:val="007F1EB4"/>
    <w:rsid w:val="007F2DC5"/>
    <w:rsid w:val="007F45D3"/>
    <w:rsid w:val="007F5057"/>
    <w:rsid w:val="007F7DCF"/>
    <w:rsid w:val="00804371"/>
    <w:rsid w:val="00810720"/>
    <w:rsid w:val="00811BD5"/>
    <w:rsid w:val="00812D08"/>
    <w:rsid w:val="008158D2"/>
    <w:rsid w:val="00817810"/>
    <w:rsid w:val="008218CA"/>
    <w:rsid w:val="0082368F"/>
    <w:rsid w:val="008252D0"/>
    <w:rsid w:val="00830F2A"/>
    <w:rsid w:val="00832C36"/>
    <w:rsid w:val="00833B05"/>
    <w:rsid w:val="00834C95"/>
    <w:rsid w:val="00834E19"/>
    <w:rsid w:val="0083772D"/>
    <w:rsid w:val="00840C3B"/>
    <w:rsid w:val="00840E09"/>
    <w:rsid w:val="008418E2"/>
    <w:rsid w:val="008426EF"/>
    <w:rsid w:val="008428A2"/>
    <w:rsid w:val="00843660"/>
    <w:rsid w:val="0084582C"/>
    <w:rsid w:val="0084680E"/>
    <w:rsid w:val="00846C9B"/>
    <w:rsid w:val="00851832"/>
    <w:rsid w:val="00851E6A"/>
    <w:rsid w:val="00854316"/>
    <w:rsid w:val="00855775"/>
    <w:rsid w:val="00856E84"/>
    <w:rsid w:val="0086142B"/>
    <w:rsid w:val="008617FF"/>
    <w:rsid w:val="008626DE"/>
    <w:rsid w:val="0086297E"/>
    <w:rsid w:val="008674EC"/>
    <w:rsid w:val="00870AC0"/>
    <w:rsid w:val="00870AF4"/>
    <w:rsid w:val="00871D19"/>
    <w:rsid w:val="0087385C"/>
    <w:rsid w:val="008740EB"/>
    <w:rsid w:val="00874A23"/>
    <w:rsid w:val="00883D4C"/>
    <w:rsid w:val="00884BCB"/>
    <w:rsid w:val="00884EF9"/>
    <w:rsid w:val="00885698"/>
    <w:rsid w:val="008859F0"/>
    <w:rsid w:val="00887F91"/>
    <w:rsid w:val="008960A3"/>
    <w:rsid w:val="0089616D"/>
    <w:rsid w:val="0089691A"/>
    <w:rsid w:val="008971A8"/>
    <w:rsid w:val="008A0B28"/>
    <w:rsid w:val="008A1498"/>
    <w:rsid w:val="008A1B32"/>
    <w:rsid w:val="008A3D8E"/>
    <w:rsid w:val="008A64E0"/>
    <w:rsid w:val="008B4AF7"/>
    <w:rsid w:val="008B5727"/>
    <w:rsid w:val="008B6925"/>
    <w:rsid w:val="008B7C15"/>
    <w:rsid w:val="008C0DCC"/>
    <w:rsid w:val="008C16C5"/>
    <w:rsid w:val="008C1F81"/>
    <w:rsid w:val="008C243D"/>
    <w:rsid w:val="008C56B4"/>
    <w:rsid w:val="008C63C7"/>
    <w:rsid w:val="008C6821"/>
    <w:rsid w:val="008D3AE6"/>
    <w:rsid w:val="008D50EF"/>
    <w:rsid w:val="008E0563"/>
    <w:rsid w:val="008E1443"/>
    <w:rsid w:val="008E149A"/>
    <w:rsid w:val="008E218A"/>
    <w:rsid w:val="008E21F2"/>
    <w:rsid w:val="008E31F5"/>
    <w:rsid w:val="008E4B3E"/>
    <w:rsid w:val="008E4CFC"/>
    <w:rsid w:val="008F0139"/>
    <w:rsid w:val="008F0D7F"/>
    <w:rsid w:val="008F22F1"/>
    <w:rsid w:val="008F4011"/>
    <w:rsid w:val="008F4705"/>
    <w:rsid w:val="008F54F6"/>
    <w:rsid w:val="008F6CAF"/>
    <w:rsid w:val="008F7CEB"/>
    <w:rsid w:val="009003A5"/>
    <w:rsid w:val="00902081"/>
    <w:rsid w:val="00902E63"/>
    <w:rsid w:val="009037CC"/>
    <w:rsid w:val="00904B7B"/>
    <w:rsid w:val="009054F4"/>
    <w:rsid w:val="00905E1E"/>
    <w:rsid w:val="0090676E"/>
    <w:rsid w:val="00907B4B"/>
    <w:rsid w:val="00907B79"/>
    <w:rsid w:val="00911A50"/>
    <w:rsid w:val="00912E54"/>
    <w:rsid w:val="00913159"/>
    <w:rsid w:val="0091799E"/>
    <w:rsid w:val="00917ACB"/>
    <w:rsid w:val="00917EE0"/>
    <w:rsid w:val="00920D69"/>
    <w:rsid w:val="00921734"/>
    <w:rsid w:val="00921962"/>
    <w:rsid w:val="0092265B"/>
    <w:rsid w:val="009239A8"/>
    <w:rsid w:val="0092450E"/>
    <w:rsid w:val="00925B23"/>
    <w:rsid w:val="00927F10"/>
    <w:rsid w:val="009301BE"/>
    <w:rsid w:val="0093065B"/>
    <w:rsid w:val="00932F20"/>
    <w:rsid w:val="0093692F"/>
    <w:rsid w:val="00937B7C"/>
    <w:rsid w:val="0094306D"/>
    <w:rsid w:val="00943C5A"/>
    <w:rsid w:val="0094463C"/>
    <w:rsid w:val="00944778"/>
    <w:rsid w:val="009469F9"/>
    <w:rsid w:val="00947AE2"/>
    <w:rsid w:val="00952686"/>
    <w:rsid w:val="0095282B"/>
    <w:rsid w:val="00952DDD"/>
    <w:rsid w:val="009543C2"/>
    <w:rsid w:val="00955E0E"/>
    <w:rsid w:val="00956CE0"/>
    <w:rsid w:val="009570C1"/>
    <w:rsid w:val="00957DC1"/>
    <w:rsid w:val="00961895"/>
    <w:rsid w:val="00961918"/>
    <w:rsid w:val="00962965"/>
    <w:rsid w:val="009638D9"/>
    <w:rsid w:val="00971DD1"/>
    <w:rsid w:val="00973ADF"/>
    <w:rsid w:val="009778DE"/>
    <w:rsid w:val="00977EFF"/>
    <w:rsid w:val="00981E69"/>
    <w:rsid w:val="00982175"/>
    <w:rsid w:val="00982ED0"/>
    <w:rsid w:val="00984EA8"/>
    <w:rsid w:val="0098624B"/>
    <w:rsid w:val="00986F6F"/>
    <w:rsid w:val="00991582"/>
    <w:rsid w:val="009915A5"/>
    <w:rsid w:val="00992BC7"/>
    <w:rsid w:val="0099312B"/>
    <w:rsid w:val="00993CFD"/>
    <w:rsid w:val="00994703"/>
    <w:rsid w:val="009A07FF"/>
    <w:rsid w:val="009A0DC6"/>
    <w:rsid w:val="009A170F"/>
    <w:rsid w:val="009A39F2"/>
    <w:rsid w:val="009A3E37"/>
    <w:rsid w:val="009A60C2"/>
    <w:rsid w:val="009A6935"/>
    <w:rsid w:val="009A781F"/>
    <w:rsid w:val="009B4177"/>
    <w:rsid w:val="009B4DA4"/>
    <w:rsid w:val="009B73B6"/>
    <w:rsid w:val="009B7A48"/>
    <w:rsid w:val="009C1090"/>
    <w:rsid w:val="009C3F47"/>
    <w:rsid w:val="009C48F2"/>
    <w:rsid w:val="009C6A75"/>
    <w:rsid w:val="009C7220"/>
    <w:rsid w:val="009C7A3F"/>
    <w:rsid w:val="009D08C9"/>
    <w:rsid w:val="009D2097"/>
    <w:rsid w:val="009D36FA"/>
    <w:rsid w:val="009D6913"/>
    <w:rsid w:val="009D6DD6"/>
    <w:rsid w:val="009E1F96"/>
    <w:rsid w:val="009E26DB"/>
    <w:rsid w:val="009E2F66"/>
    <w:rsid w:val="009E3D66"/>
    <w:rsid w:val="009E402E"/>
    <w:rsid w:val="009E4602"/>
    <w:rsid w:val="009F1160"/>
    <w:rsid w:val="009F2C94"/>
    <w:rsid w:val="009F3A8C"/>
    <w:rsid w:val="009F54AC"/>
    <w:rsid w:val="009F5FAF"/>
    <w:rsid w:val="009F7493"/>
    <w:rsid w:val="009F781B"/>
    <w:rsid w:val="00A004A7"/>
    <w:rsid w:val="00A05E68"/>
    <w:rsid w:val="00A116B9"/>
    <w:rsid w:val="00A118F7"/>
    <w:rsid w:val="00A11A57"/>
    <w:rsid w:val="00A11F64"/>
    <w:rsid w:val="00A12C8E"/>
    <w:rsid w:val="00A132A1"/>
    <w:rsid w:val="00A14BFA"/>
    <w:rsid w:val="00A165D0"/>
    <w:rsid w:val="00A178F3"/>
    <w:rsid w:val="00A212A3"/>
    <w:rsid w:val="00A22849"/>
    <w:rsid w:val="00A22DC2"/>
    <w:rsid w:val="00A23459"/>
    <w:rsid w:val="00A238A4"/>
    <w:rsid w:val="00A2398F"/>
    <w:rsid w:val="00A250CC"/>
    <w:rsid w:val="00A25CC5"/>
    <w:rsid w:val="00A308FA"/>
    <w:rsid w:val="00A311A0"/>
    <w:rsid w:val="00A32F4C"/>
    <w:rsid w:val="00A33859"/>
    <w:rsid w:val="00A35932"/>
    <w:rsid w:val="00A3653C"/>
    <w:rsid w:val="00A36A3C"/>
    <w:rsid w:val="00A37151"/>
    <w:rsid w:val="00A405BE"/>
    <w:rsid w:val="00A41464"/>
    <w:rsid w:val="00A4215B"/>
    <w:rsid w:val="00A44183"/>
    <w:rsid w:val="00A444EC"/>
    <w:rsid w:val="00A5147B"/>
    <w:rsid w:val="00A52188"/>
    <w:rsid w:val="00A526BC"/>
    <w:rsid w:val="00A52E7A"/>
    <w:rsid w:val="00A53539"/>
    <w:rsid w:val="00A53FC1"/>
    <w:rsid w:val="00A57864"/>
    <w:rsid w:val="00A5788B"/>
    <w:rsid w:val="00A60239"/>
    <w:rsid w:val="00A6250A"/>
    <w:rsid w:val="00A632C3"/>
    <w:rsid w:val="00A665C8"/>
    <w:rsid w:val="00A66C24"/>
    <w:rsid w:val="00A66D98"/>
    <w:rsid w:val="00A70850"/>
    <w:rsid w:val="00A71AEE"/>
    <w:rsid w:val="00A722AD"/>
    <w:rsid w:val="00A7246E"/>
    <w:rsid w:val="00A733CB"/>
    <w:rsid w:val="00A7408C"/>
    <w:rsid w:val="00A7619B"/>
    <w:rsid w:val="00A77A66"/>
    <w:rsid w:val="00A77F80"/>
    <w:rsid w:val="00A80BA0"/>
    <w:rsid w:val="00A80DB5"/>
    <w:rsid w:val="00A81B28"/>
    <w:rsid w:val="00A83783"/>
    <w:rsid w:val="00A8703F"/>
    <w:rsid w:val="00A87859"/>
    <w:rsid w:val="00A87FA2"/>
    <w:rsid w:val="00A9014F"/>
    <w:rsid w:val="00A90999"/>
    <w:rsid w:val="00A91630"/>
    <w:rsid w:val="00A92918"/>
    <w:rsid w:val="00A93874"/>
    <w:rsid w:val="00A93EC9"/>
    <w:rsid w:val="00A97676"/>
    <w:rsid w:val="00AA2EDD"/>
    <w:rsid w:val="00AA45A2"/>
    <w:rsid w:val="00AB0423"/>
    <w:rsid w:val="00AB14E7"/>
    <w:rsid w:val="00AB3AC8"/>
    <w:rsid w:val="00AB5BC5"/>
    <w:rsid w:val="00AB5C8A"/>
    <w:rsid w:val="00AC20AB"/>
    <w:rsid w:val="00AC325E"/>
    <w:rsid w:val="00AC5469"/>
    <w:rsid w:val="00AC59ED"/>
    <w:rsid w:val="00AC5C9A"/>
    <w:rsid w:val="00AC6B3F"/>
    <w:rsid w:val="00AD2373"/>
    <w:rsid w:val="00AD3ABF"/>
    <w:rsid w:val="00AD49DD"/>
    <w:rsid w:val="00AD6411"/>
    <w:rsid w:val="00AD6CA7"/>
    <w:rsid w:val="00AD6E91"/>
    <w:rsid w:val="00AD6EB0"/>
    <w:rsid w:val="00AD7A97"/>
    <w:rsid w:val="00AE024F"/>
    <w:rsid w:val="00AE0592"/>
    <w:rsid w:val="00AE131A"/>
    <w:rsid w:val="00AE30BD"/>
    <w:rsid w:val="00AE5785"/>
    <w:rsid w:val="00AE6706"/>
    <w:rsid w:val="00AF1A2C"/>
    <w:rsid w:val="00AF6868"/>
    <w:rsid w:val="00AF7614"/>
    <w:rsid w:val="00B0046D"/>
    <w:rsid w:val="00B00626"/>
    <w:rsid w:val="00B02A80"/>
    <w:rsid w:val="00B02DDD"/>
    <w:rsid w:val="00B03478"/>
    <w:rsid w:val="00B039B7"/>
    <w:rsid w:val="00B03CAA"/>
    <w:rsid w:val="00B03D5F"/>
    <w:rsid w:val="00B03F44"/>
    <w:rsid w:val="00B069A9"/>
    <w:rsid w:val="00B10C52"/>
    <w:rsid w:val="00B15CE7"/>
    <w:rsid w:val="00B16916"/>
    <w:rsid w:val="00B1739A"/>
    <w:rsid w:val="00B23618"/>
    <w:rsid w:val="00B24347"/>
    <w:rsid w:val="00B27724"/>
    <w:rsid w:val="00B27F52"/>
    <w:rsid w:val="00B33513"/>
    <w:rsid w:val="00B33ABE"/>
    <w:rsid w:val="00B35C1B"/>
    <w:rsid w:val="00B362E9"/>
    <w:rsid w:val="00B3682C"/>
    <w:rsid w:val="00B36E5A"/>
    <w:rsid w:val="00B36F4D"/>
    <w:rsid w:val="00B40278"/>
    <w:rsid w:val="00B40AB4"/>
    <w:rsid w:val="00B412E6"/>
    <w:rsid w:val="00B44010"/>
    <w:rsid w:val="00B44C92"/>
    <w:rsid w:val="00B4601C"/>
    <w:rsid w:val="00B47C21"/>
    <w:rsid w:val="00B53E6A"/>
    <w:rsid w:val="00B55A0A"/>
    <w:rsid w:val="00B61514"/>
    <w:rsid w:val="00B62B50"/>
    <w:rsid w:val="00B652F0"/>
    <w:rsid w:val="00B660A3"/>
    <w:rsid w:val="00B660D9"/>
    <w:rsid w:val="00B66373"/>
    <w:rsid w:val="00B66716"/>
    <w:rsid w:val="00B673C9"/>
    <w:rsid w:val="00B7100D"/>
    <w:rsid w:val="00B715F3"/>
    <w:rsid w:val="00B7438F"/>
    <w:rsid w:val="00B7512F"/>
    <w:rsid w:val="00B753B5"/>
    <w:rsid w:val="00B75830"/>
    <w:rsid w:val="00B76DFF"/>
    <w:rsid w:val="00B76FEA"/>
    <w:rsid w:val="00B77B11"/>
    <w:rsid w:val="00B80FE8"/>
    <w:rsid w:val="00B83A6D"/>
    <w:rsid w:val="00B84161"/>
    <w:rsid w:val="00B85284"/>
    <w:rsid w:val="00B85D87"/>
    <w:rsid w:val="00B86F1C"/>
    <w:rsid w:val="00B915A8"/>
    <w:rsid w:val="00B91FBD"/>
    <w:rsid w:val="00B92ADB"/>
    <w:rsid w:val="00B946B0"/>
    <w:rsid w:val="00B94B95"/>
    <w:rsid w:val="00B953B8"/>
    <w:rsid w:val="00BA0DA9"/>
    <w:rsid w:val="00BA110E"/>
    <w:rsid w:val="00BA1F38"/>
    <w:rsid w:val="00BA36C9"/>
    <w:rsid w:val="00BA3DC3"/>
    <w:rsid w:val="00BA5DB5"/>
    <w:rsid w:val="00BA6026"/>
    <w:rsid w:val="00BA72A8"/>
    <w:rsid w:val="00BB2348"/>
    <w:rsid w:val="00BB2F09"/>
    <w:rsid w:val="00BB30D1"/>
    <w:rsid w:val="00BB3D78"/>
    <w:rsid w:val="00BB4B62"/>
    <w:rsid w:val="00BB4E2F"/>
    <w:rsid w:val="00BB6076"/>
    <w:rsid w:val="00BB72C8"/>
    <w:rsid w:val="00BC08C5"/>
    <w:rsid w:val="00BC149E"/>
    <w:rsid w:val="00BC19B9"/>
    <w:rsid w:val="00BC2C22"/>
    <w:rsid w:val="00BC32EB"/>
    <w:rsid w:val="00BC46C4"/>
    <w:rsid w:val="00BC59BD"/>
    <w:rsid w:val="00BC5D5B"/>
    <w:rsid w:val="00BD1039"/>
    <w:rsid w:val="00BD21A8"/>
    <w:rsid w:val="00BD2AB6"/>
    <w:rsid w:val="00BD2CAE"/>
    <w:rsid w:val="00BD610A"/>
    <w:rsid w:val="00BD654D"/>
    <w:rsid w:val="00BD710F"/>
    <w:rsid w:val="00BD7DA1"/>
    <w:rsid w:val="00BE532D"/>
    <w:rsid w:val="00BE7BEA"/>
    <w:rsid w:val="00BE7C76"/>
    <w:rsid w:val="00BF248E"/>
    <w:rsid w:val="00BF7FE9"/>
    <w:rsid w:val="00C008CE"/>
    <w:rsid w:val="00C02F37"/>
    <w:rsid w:val="00C0445A"/>
    <w:rsid w:val="00C110F8"/>
    <w:rsid w:val="00C129DC"/>
    <w:rsid w:val="00C12CFD"/>
    <w:rsid w:val="00C13C17"/>
    <w:rsid w:val="00C153D4"/>
    <w:rsid w:val="00C22F4B"/>
    <w:rsid w:val="00C235EC"/>
    <w:rsid w:val="00C24493"/>
    <w:rsid w:val="00C2470F"/>
    <w:rsid w:val="00C27061"/>
    <w:rsid w:val="00C30E06"/>
    <w:rsid w:val="00C31536"/>
    <w:rsid w:val="00C345C4"/>
    <w:rsid w:val="00C35A46"/>
    <w:rsid w:val="00C35CC2"/>
    <w:rsid w:val="00C407B3"/>
    <w:rsid w:val="00C41292"/>
    <w:rsid w:val="00C4338D"/>
    <w:rsid w:val="00C447C7"/>
    <w:rsid w:val="00C46C84"/>
    <w:rsid w:val="00C46CA3"/>
    <w:rsid w:val="00C5073C"/>
    <w:rsid w:val="00C511C7"/>
    <w:rsid w:val="00C51D2E"/>
    <w:rsid w:val="00C52684"/>
    <w:rsid w:val="00C551B8"/>
    <w:rsid w:val="00C56C7C"/>
    <w:rsid w:val="00C56E6F"/>
    <w:rsid w:val="00C578DA"/>
    <w:rsid w:val="00C57F08"/>
    <w:rsid w:val="00C60604"/>
    <w:rsid w:val="00C60B60"/>
    <w:rsid w:val="00C65AAE"/>
    <w:rsid w:val="00C6601A"/>
    <w:rsid w:val="00C669A3"/>
    <w:rsid w:val="00C706EE"/>
    <w:rsid w:val="00C74E9E"/>
    <w:rsid w:val="00C77C6C"/>
    <w:rsid w:val="00C8172E"/>
    <w:rsid w:val="00C843CD"/>
    <w:rsid w:val="00C90B31"/>
    <w:rsid w:val="00C947F9"/>
    <w:rsid w:val="00C95B40"/>
    <w:rsid w:val="00C979EC"/>
    <w:rsid w:val="00CA1A07"/>
    <w:rsid w:val="00CA2407"/>
    <w:rsid w:val="00CA2FFA"/>
    <w:rsid w:val="00CA389E"/>
    <w:rsid w:val="00CB0D4C"/>
    <w:rsid w:val="00CB13B7"/>
    <w:rsid w:val="00CB4C24"/>
    <w:rsid w:val="00CB4E03"/>
    <w:rsid w:val="00CB5260"/>
    <w:rsid w:val="00CB5B88"/>
    <w:rsid w:val="00CB6313"/>
    <w:rsid w:val="00CC5491"/>
    <w:rsid w:val="00CD4C9E"/>
    <w:rsid w:val="00CD4F1D"/>
    <w:rsid w:val="00CD604D"/>
    <w:rsid w:val="00CD776A"/>
    <w:rsid w:val="00CE055A"/>
    <w:rsid w:val="00CE0AB9"/>
    <w:rsid w:val="00CE136D"/>
    <w:rsid w:val="00CE1385"/>
    <w:rsid w:val="00CE1569"/>
    <w:rsid w:val="00CE2391"/>
    <w:rsid w:val="00CE2ACD"/>
    <w:rsid w:val="00CE3BD0"/>
    <w:rsid w:val="00CE5151"/>
    <w:rsid w:val="00CE6D0B"/>
    <w:rsid w:val="00CE6F43"/>
    <w:rsid w:val="00CE700A"/>
    <w:rsid w:val="00CF03B6"/>
    <w:rsid w:val="00CF0C29"/>
    <w:rsid w:val="00CF2490"/>
    <w:rsid w:val="00CF3046"/>
    <w:rsid w:val="00CF37FD"/>
    <w:rsid w:val="00CF59F3"/>
    <w:rsid w:val="00CF72A1"/>
    <w:rsid w:val="00D011AA"/>
    <w:rsid w:val="00D01847"/>
    <w:rsid w:val="00D04F25"/>
    <w:rsid w:val="00D05BDB"/>
    <w:rsid w:val="00D1061C"/>
    <w:rsid w:val="00D12CD8"/>
    <w:rsid w:val="00D14308"/>
    <w:rsid w:val="00D16261"/>
    <w:rsid w:val="00D20799"/>
    <w:rsid w:val="00D20D55"/>
    <w:rsid w:val="00D21923"/>
    <w:rsid w:val="00D240C2"/>
    <w:rsid w:val="00D24E07"/>
    <w:rsid w:val="00D25B8F"/>
    <w:rsid w:val="00D260DB"/>
    <w:rsid w:val="00D27640"/>
    <w:rsid w:val="00D3035E"/>
    <w:rsid w:val="00D30C87"/>
    <w:rsid w:val="00D341ED"/>
    <w:rsid w:val="00D34397"/>
    <w:rsid w:val="00D34EE6"/>
    <w:rsid w:val="00D3575C"/>
    <w:rsid w:val="00D35F95"/>
    <w:rsid w:val="00D37105"/>
    <w:rsid w:val="00D40D8B"/>
    <w:rsid w:val="00D416EA"/>
    <w:rsid w:val="00D42EF1"/>
    <w:rsid w:val="00D436E7"/>
    <w:rsid w:val="00D443CB"/>
    <w:rsid w:val="00D5144F"/>
    <w:rsid w:val="00D51875"/>
    <w:rsid w:val="00D520C7"/>
    <w:rsid w:val="00D52790"/>
    <w:rsid w:val="00D5283C"/>
    <w:rsid w:val="00D5307F"/>
    <w:rsid w:val="00D5349D"/>
    <w:rsid w:val="00D539D7"/>
    <w:rsid w:val="00D552F9"/>
    <w:rsid w:val="00D56684"/>
    <w:rsid w:val="00D5688A"/>
    <w:rsid w:val="00D56B57"/>
    <w:rsid w:val="00D56F49"/>
    <w:rsid w:val="00D571DE"/>
    <w:rsid w:val="00D57897"/>
    <w:rsid w:val="00D57B55"/>
    <w:rsid w:val="00D62EB2"/>
    <w:rsid w:val="00D64D71"/>
    <w:rsid w:val="00D66540"/>
    <w:rsid w:val="00D6751F"/>
    <w:rsid w:val="00D67FA5"/>
    <w:rsid w:val="00D70213"/>
    <w:rsid w:val="00D70F5F"/>
    <w:rsid w:val="00D70FF5"/>
    <w:rsid w:val="00D71B90"/>
    <w:rsid w:val="00D72905"/>
    <w:rsid w:val="00D738F7"/>
    <w:rsid w:val="00D74791"/>
    <w:rsid w:val="00D75544"/>
    <w:rsid w:val="00D77D48"/>
    <w:rsid w:val="00D80C3D"/>
    <w:rsid w:val="00D80F44"/>
    <w:rsid w:val="00D82392"/>
    <w:rsid w:val="00D83160"/>
    <w:rsid w:val="00D871EA"/>
    <w:rsid w:val="00D8731E"/>
    <w:rsid w:val="00D91A40"/>
    <w:rsid w:val="00D93DD1"/>
    <w:rsid w:val="00D951AC"/>
    <w:rsid w:val="00D95569"/>
    <w:rsid w:val="00D96804"/>
    <w:rsid w:val="00D9727C"/>
    <w:rsid w:val="00D97833"/>
    <w:rsid w:val="00DA78C5"/>
    <w:rsid w:val="00DA78FD"/>
    <w:rsid w:val="00DB0B4E"/>
    <w:rsid w:val="00DB1811"/>
    <w:rsid w:val="00DB4339"/>
    <w:rsid w:val="00DB55AD"/>
    <w:rsid w:val="00DB67F4"/>
    <w:rsid w:val="00DB7213"/>
    <w:rsid w:val="00DC078F"/>
    <w:rsid w:val="00DC0B81"/>
    <w:rsid w:val="00DC1197"/>
    <w:rsid w:val="00DC1709"/>
    <w:rsid w:val="00DC1ED7"/>
    <w:rsid w:val="00DC3EAB"/>
    <w:rsid w:val="00DC443A"/>
    <w:rsid w:val="00DC5340"/>
    <w:rsid w:val="00DC5387"/>
    <w:rsid w:val="00DC57B6"/>
    <w:rsid w:val="00DC5CF1"/>
    <w:rsid w:val="00DC6E39"/>
    <w:rsid w:val="00DD0F7D"/>
    <w:rsid w:val="00DD102E"/>
    <w:rsid w:val="00DD482B"/>
    <w:rsid w:val="00DD6048"/>
    <w:rsid w:val="00DD7A63"/>
    <w:rsid w:val="00DD7C8E"/>
    <w:rsid w:val="00DE1A60"/>
    <w:rsid w:val="00DE7F96"/>
    <w:rsid w:val="00DF1D98"/>
    <w:rsid w:val="00DF611C"/>
    <w:rsid w:val="00DF6ECE"/>
    <w:rsid w:val="00DF7D5A"/>
    <w:rsid w:val="00E01758"/>
    <w:rsid w:val="00E024D9"/>
    <w:rsid w:val="00E058DB"/>
    <w:rsid w:val="00E061A3"/>
    <w:rsid w:val="00E06426"/>
    <w:rsid w:val="00E07AD5"/>
    <w:rsid w:val="00E114FA"/>
    <w:rsid w:val="00E11E95"/>
    <w:rsid w:val="00E1313F"/>
    <w:rsid w:val="00E14796"/>
    <w:rsid w:val="00E14E0A"/>
    <w:rsid w:val="00E15B23"/>
    <w:rsid w:val="00E16769"/>
    <w:rsid w:val="00E22BAE"/>
    <w:rsid w:val="00E235EA"/>
    <w:rsid w:val="00E25D80"/>
    <w:rsid w:val="00E25F8F"/>
    <w:rsid w:val="00E262CF"/>
    <w:rsid w:val="00E32B28"/>
    <w:rsid w:val="00E33D03"/>
    <w:rsid w:val="00E34E7F"/>
    <w:rsid w:val="00E350EF"/>
    <w:rsid w:val="00E35D67"/>
    <w:rsid w:val="00E37182"/>
    <w:rsid w:val="00E42A05"/>
    <w:rsid w:val="00E42E9A"/>
    <w:rsid w:val="00E43869"/>
    <w:rsid w:val="00E4507F"/>
    <w:rsid w:val="00E464FB"/>
    <w:rsid w:val="00E46EBB"/>
    <w:rsid w:val="00E50BEF"/>
    <w:rsid w:val="00E511C1"/>
    <w:rsid w:val="00E57F7D"/>
    <w:rsid w:val="00E60650"/>
    <w:rsid w:val="00E63F37"/>
    <w:rsid w:val="00E6454F"/>
    <w:rsid w:val="00E648FF"/>
    <w:rsid w:val="00E64F38"/>
    <w:rsid w:val="00E67ACD"/>
    <w:rsid w:val="00E702AC"/>
    <w:rsid w:val="00E714E8"/>
    <w:rsid w:val="00E75F8B"/>
    <w:rsid w:val="00E76B47"/>
    <w:rsid w:val="00E819F2"/>
    <w:rsid w:val="00E82950"/>
    <w:rsid w:val="00E835BA"/>
    <w:rsid w:val="00E841D5"/>
    <w:rsid w:val="00E84427"/>
    <w:rsid w:val="00E86628"/>
    <w:rsid w:val="00E86BDB"/>
    <w:rsid w:val="00E903FA"/>
    <w:rsid w:val="00E9041A"/>
    <w:rsid w:val="00E91B27"/>
    <w:rsid w:val="00E91DF9"/>
    <w:rsid w:val="00E92043"/>
    <w:rsid w:val="00E94D08"/>
    <w:rsid w:val="00E97206"/>
    <w:rsid w:val="00EA0280"/>
    <w:rsid w:val="00EA12CA"/>
    <w:rsid w:val="00EA1354"/>
    <w:rsid w:val="00EA1AA5"/>
    <w:rsid w:val="00EA2912"/>
    <w:rsid w:val="00EA3A7D"/>
    <w:rsid w:val="00EA3E98"/>
    <w:rsid w:val="00EB0FF8"/>
    <w:rsid w:val="00EB1718"/>
    <w:rsid w:val="00EB3B32"/>
    <w:rsid w:val="00EB4187"/>
    <w:rsid w:val="00EB5DC2"/>
    <w:rsid w:val="00EB6BDC"/>
    <w:rsid w:val="00EB7A8C"/>
    <w:rsid w:val="00EB7EB4"/>
    <w:rsid w:val="00EC1420"/>
    <w:rsid w:val="00EC2044"/>
    <w:rsid w:val="00EC36A7"/>
    <w:rsid w:val="00EC469E"/>
    <w:rsid w:val="00EC4B0C"/>
    <w:rsid w:val="00EC5CC0"/>
    <w:rsid w:val="00EC5D69"/>
    <w:rsid w:val="00EC6A1D"/>
    <w:rsid w:val="00ED658E"/>
    <w:rsid w:val="00ED6F7A"/>
    <w:rsid w:val="00ED73BF"/>
    <w:rsid w:val="00ED77DE"/>
    <w:rsid w:val="00EE2898"/>
    <w:rsid w:val="00EE4812"/>
    <w:rsid w:val="00EE5895"/>
    <w:rsid w:val="00EE62E1"/>
    <w:rsid w:val="00EE6AD7"/>
    <w:rsid w:val="00EE6E08"/>
    <w:rsid w:val="00EE74C3"/>
    <w:rsid w:val="00EE7D2A"/>
    <w:rsid w:val="00EF058E"/>
    <w:rsid w:val="00EF3ADB"/>
    <w:rsid w:val="00EF3FCB"/>
    <w:rsid w:val="00EF43E4"/>
    <w:rsid w:val="00EF4A90"/>
    <w:rsid w:val="00EF55BD"/>
    <w:rsid w:val="00EF5B40"/>
    <w:rsid w:val="00EF5FC1"/>
    <w:rsid w:val="00F00F43"/>
    <w:rsid w:val="00F041CF"/>
    <w:rsid w:val="00F07230"/>
    <w:rsid w:val="00F115BD"/>
    <w:rsid w:val="00F1269A"/>
    <w:rsid w:val="00F127A5"/>
    <w:rsid w:val="00F14281"/>
    <w:rsid w:val="00F15BBA"/>
    <w:rsid w:val="00F17544"/>
    <w:rsid w:val="00F1771D"/>
    <w:rsid w:val="00F222FF"/>
    <w:rsid w:val="00F2324D"/>
    <w:rsid w:val="00F2442A"/>
    <w:rsid w:val="00F251A3"/>
    <w:rsid w:val="00F25DBC"/>
    <w:rsid w:val="00F25F7F"/>
    <w:rsid w:val="00F27FB4"/>
    <w:rsid w:val="00F30E9A"/>
    <w:rsid w:val="00F33D70"/>
    <w:rsid w:val="00F34ABB"/>
    <w:rsid w:val="00F36F06"/>
    <w:rsid w:val="00F37448"/>
    <w:rsid w:val="00F400C6"/>
    <w:rsid w:val="00F41C83"/>
    <w:rsid w:val="00F42F22"/>
    <w:rsid w:val="00F43CB1"/>
    <w:rsid w:val="00F45EF8"/>
    <w:rsid w:val="00F4656A"/>
    <w:rsid w:val="00F47C6C"/>
    <w:rsid w:val="00F50B29"/>
    <w:rsid w:val="00F50D57"/>
    <w:rsid w:val="00F51A1D"/>
    <w:rsid w:val="00F55BAF"/>
    <w:rsid w:val="00F55F71"/>
    <w:rsid w:val="00F55F89"/>
    <w:rsid w:val="00F56C4A"/>
    <w:rsid w:val="00F56F16"/>
    <w:rsid w:val="00F6352A"/>
    <w:rsid w:val="00F63F16"/>
    <w:rsid w:val="00F65EEC"/>
    <w:rsid w:val="00F744B5"/>
    <w:rsid w:val="00F76965"/>
    <w:rsid w:val="00F76CDA"/>
    <w:rsid w:val="00F80E58"/>
    <w:rsid w:val="00F8174A"/>
    <w:rsid w:val="00F818EA"/>
    <w:rsid w:val="00F82A25"/>
    <w:rsid w:val="00F85C5E"/>
    <w:rsid w:val="00F86DE2"/>
    <w:rsid w:val="00F87A8D"/>
    <w:rsid w:val="00F87D8A"/>
    <w:rsid w:val="00F87F91"/>
    <w:rsid w:val="00F91E75"/>
    <w:rsid w:val="00F91EDD"/>
    <w:rsid w:val="00F927BF"/>
    <w:rsid w:val="00F93EB7"/>
    <w:rsid w:val="00F95B8B"/>
    <w:rsid w:val="00FA0EB5"/>
    <w:rsid w:val="00FA2823"/>
    <w:rsid w:val="00FA2DB4"/>
    <w:rsid w:val="00FA32FF"/>
    <w:rsid w:val="00FA78EE"/>
    <w:rsid w:val="00FB0353"/>
    <w:rsid w:val="00FB25E3"/>
    <w:rsid w:val="00FB3DFF"/>
    <w:rsid w:val="00FB5385"/>
    <w:rsid w:val="00FB5AC7"/>
    <w:rsid w:val="00FB72E1"/>
    <w:rsid w:val="00FC11AB"/>
    <w:rsid w:val="00FC1850"/>
    <w:rsid w:val="00FC2452"/>
    <w:rsid w:val="00FC41B1"/>
    <w:rsid w:val="00FC4D83"/>
    <w:rsid w:val="00FC6278"/>
    <w:rsid w:val="00FC66D4"/>
    <w:rsid w:val="00FC70DD"/>
    <w:rsid w:val="00FC768F"/>
    <w:rsid w:val="00FC78A1"/>
    <w:rsid w:val="00FD18EE"/>
    <w:rsid w:val="00FD5767"/>
    <w:rsid w:val="00FD692B"/>
    <w:rsid w:val="00FD7649"/>
    <w:rsid w:val="00FD7E22"/>
    <w:rsid w:val="00FE2CCC"/>
    <w:rsid w:val="00FE391E"/>
    <w:rsid w:val="00FE4394"/>
    <w:rsid w:val="00FE5061"/>
    <w:rsid w:val="00FE52CB"/>
    <w:rsid w:val="00FE5307"/>
    <w:rsid w:val="00FE5C75"/>
    <w:rsid w:val="00FE68B1"/>
    <w:rsid w:val="00FE6BBF"/>
    <w:rsid w:val="00FF1964"/>
    <w:rsid w:val="00FF31AB"/>
    <w:rsid w:val="00FF324E"/>
    <w:rsid w:val="00FF3EB4"/>
    <w:rsid w:val="00FF403B"/>
    <w:rsid w:val="00FF50F1"/>
    <w:rsid w:val="00FF5163"/>
    <w:rsid w:val="00FF5884"/>
    <w:rsid w:val="00FF6D16"/>
    <w:rsid w:val="00FF702A"/>
    <w:rsid w:val="3EA6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Courier New" w:hAnsi="Courier New" w:eastAsia="Courier New" w:cs="Courier New"/>
      <w:color w:val="000000"/>
      <w:kern w:val="0"/>
      <w:sz w:val="24"/>
      <w:szCs w:val="24"/>
      <w:lang w:val="en-US" w:eastAsia="en-US" w:bidi="en-US"/>
      <w14:ligatures w14:val="none"/>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link w:val="16"/>
    <w:unhideWhenUsed/>
    <w:uiPriority w:val="99"/>
    <w:pPr>
      <w:tabs>
        <w:tab w:val="center" w:pos="4680"/>
        <w:tab w:val="right" w:pos="9360"/>
      </w:tabs>
    </w:pPr>
  </w:style>
  <w:style w:type="paragraph" w:styleId="4">
    <w:name w:val="header"/>
    <w:basedOn w:val="1"/>
    <w:link w:val="15"/>
    <w:unhideWhenUsed/>
    <w:uiPriority w:val="99"/>
    <w:pPr>
      <w:tabs>
        <w:tab w:val="center" w:pos="4680"/>
        <w:tab w:val="right" w:pos="9360"/>
      </w:tabs>
    </w:pPr>
  </w:style>
  <w:style w:type="paragraph" w:styleId="5">
    <w:name w:val="HTML Preformatted"/>
    <w:basedOn w:val="1"/>
    <w:link w:val="1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bidi="ar-SA"/>
    </w:rPr>
  </w:style>
  <w:style w:type="paragraph" w:styleId="6">
    <w:name w:val="Normal (Web)"/>
    <w:basedOn w:val="1"/>
    <w:semiHidden/>
    <w:unhideWhenUsed/>
    <w:uiPriority w:val="99"/>
    <w:rPr>
      <w:sz w:val="24"/>
    </w:rPr>
  </w:style>
  <w:style w:type="character" w:styleId="9">
    <w:name w:val="Strong"/>
    <w:basedOn w:val="8"/>
    <w:qFormat/>
    <w:uiPriority w:val="22"/>
    <w:rPr>
      <w:b/>
    </w:rPr>
  </w:style>
  <w:style w:type="paragraph" w:styleId="10">
    <w:name w:val="List Paragraph"/>
    <w:basedOn w:val="1"/>
    <w:qFormat/>
    <w:uiPriority w:val="34"/>
    <w:pPr>
      <w:widowControl/>
      <w:ind w:left="720"/>
    </w:pPr>
    <w:rPr>
      <w:rFonts w:asciiTheme="minorHAnsi" w:hAnsiTheme="minorHAnsi" w:eastAsiaTheme="minorHAnsi" w:cstheme="minorBidi"/>
      <w:color w:val="auto"/>
      <w:kern w:val="2"/>
      <w:sz w:val="22"/>
      <w:szCs w:val="22"/>
      <w:lang w:bidi="ar-SA"/>
      <w14:ligatures w14:val="standardContextual"/>
    </w:rPr>
  </w:style>
  <w:style w:type="character" w:customStyle="1" w:styleId="11">
    <w:name w:val="HTML Preformatted Char"/>
    <w:basedOn w:val="8"/>
    <w:link w:val="5"/>
    <w:uiPriority w:val="99"/>
    <w:rPr>
      <w:rFonts w:ascii="Courier New" w:hAnsi="Courier New" w:eastAsia="Times New Roman" w:cs="Courier New"/>
      <w:kern w:val="0"/>
      <w:sz w:val="20"/>
      <w:szCs w:val="20"/>
      <w14:ligatures w14:val="none"/>
    </w:rPr>
  </w:style>
  <w:style w:type="character" w:customStyle="1" w:styleId="12">
    <w:name w:val="y2iqfc"/>
    <w:basedOn w:val="8"/>
    <w:uiPriority w:val="0"/>
  </w:style>
  <w:style w:type="character" w:customStyle="1" w:styleId="13">
    <w:name w:val="rynqvb"/>
    <w:basedOn w:val="8"/>
    <w:uiPriority w:val="0"/>
  </w:style>
  <w:style w:type="paragraph" w:customStyle="1" w:styleId="14">
    <w:name w:val="Default"/>
    <w:uiPriority w:val="0"/>
    <w:pPr>
      <w:autoSpaceDE w:val="0"/>
      <w:autoSpaceDN w:val="0"/>
      <w:adjustRightInd w:val="0"/>
      <w:spacing w:after="0" w:line="240" w:lineRule="auto"/>
    </w:pPr>
    <w:rPr>
      <w:rFonts w:ascii="Times New Roman" w:hAnsi="Times New Roman" w:cs="Times New Roman" w:eastAsiaTheme="minorHAnsi"/>
      <w:color w:val="000000"/>
      <w:kern w:val="0"/>
      <w:sz w:val="24"/>
      <w:szCs w:val="24"/>
      <w:lang w:val="en-US" w:eastAsia="en-US" w:bidi="ar-SA"/>
      <w14:ligatures w14:val="standardContextual"/>
    </w:rPr>
  </w:style>
  <w:style w:type="character" w:customStyle="1" w:styleId="15">
    <w:name w:val="Header Char"/>
    <w:basedOn w:val="8"/>
    <w:link w:val="4"/>
    <w:uiPriority w:val="99"/>
    <w:rPr>
      <w:rFonts w:ascii="Courier New" w:hAnsi="Courier New" w:eastAsia="Courier New" w:cs="Courier New"/>
      <w:color w:val="000000"/>
      <w:kern w:val="0"/>
      <w:sz w:val="24"/>
      <w:szCs w:val="24"/>
      <w:lang w:bidi="en-US"/>
      <w14:ligatures w14:val="none"/>
    </w:rPr>
  </w:style>
  <w:style w:type="character" w:customStyle="1" w:styleId="16">
    <w:name w:val="Footer Char"/>
    <w:basedOn w:val="8"/>
    <w:link w:val="3"/>
    <w:uiPriority w:val="99"/>
    <w:rPr>
      <w:rFonts w:ascii="Courier New" w:hAnsi="Courier New" w:eastAsia="Courier New" w:cs="Courier New"/>
      <w:color w:val="000000"/>
      <w:kern w:val="0"/>
      <w:sz w:val="24"/>
      <w:szCs w:val="24"/>
      <w:lang w:bidi="en-US"/>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A3A21-A993-40B5-BE0F-BA8EA7B65747}">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7147</Words>
  <Characters>40784</Characters>
  <Lines>342</Lines>
  <Paragraphs>96</Paragraphs>
  <TotalTime>24</TotalTime>
  <ScaleCrop>false</ScaleCrop>
  <LinksUpToDate>false</LinksUpToDate>
  <CharactersWithSpaces>47523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2024-10-11T08:16:00Z</dcterms:created>
  <dc:creator>Raluca</dc:creator>
  <cp:lastModifiedBy>伍新华</cp:lastModifiedBy>
  <dcterms:modified xsi:type="dcterms:W3CDTF">2025-05-07T09:13:40Z</dcterms:modified>
  <cp:revision>1538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76A020C13F014CE5A45478FEB9F47492_13</vt:lpwstr>
  </property>
</Properties>
</file>