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5C5" w:rsidRPr="00B315C5" w:rsidRDefault="00B315C5" w:rsidP="00B315C5">
      <w:pPr>
        <w:pStyle w:val="1"/>
        <w:rPr>
          <w:rFonts w:ascii="Times New Roman" w:hAnsi="Times New Roman" w:cs="Times New Roman"/>
          <w:color w:val="000000" w:themeColor="text1"/>
        </w:rPr>
      </w:pPr>
      <w:r w:rsidRPr="00B315C5">
        <w:rPr>
          <w:rFonts w:ascii="Times New Roman" w:hAnsi="Times New Roman" w:cs="Times New Roman"/>
          <w:color w:val="000000" w:themeColor="text1"/>
        </w:rPr>
        <w:t>LIST OF CONSUMABLE MEDICAL SUPPLIES</w:t>
      </w:r>
    </w:p>
    <w:p w:rsidR="00B315C5" w:rsidRPr="00B315C5" w:rsidRDefault="00B315C5" w:rsidP="00B315C5">
      <w:pPr>
        <w:pStyle w:val="aff8"/>
        <w:rPr>
          <w:color w:val="000000" w:themeColor="text1"/>
          <w:sz w:val="28"/>
          <w:szCs w:val="28"/>
        </w:rPr>
      </w:pPr>
      <w:r w:rsidRPr="00B315C5">
        <w:rPr>
          <w:color w:val="000000" w:themeColor="text1"/>
          <w:sz w:val="28"/>
          <w:szCs w:val="28"/>
        </w:rPr>
        <w:t>FOR CLINICAL DEPARTMENTS**</w:t>
      </w:r>
    </w:p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37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List of Consumable Supplies for the Department of Anesthesiology and Intensive Care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511"/>
        <w:gridCol w:w="2938"/>
        <w:gridCol w:w="3181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 / Specifications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Requirements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0A7CF9" w:rsidRDefault="000A7C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7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A7C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315C5"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Endotracheal </w:t>
            </w:r>
            <w:r w:rsidRPr="000A7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A7C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B315C5" w:rsidRPr="000A7CF9" w:rsidRDefault="000A7CF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</w:t>
            </w:r>
            <w:r w:rsidR="00B315C5"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tubes with cuff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3.0–9.0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High-volume/low-pressure cuff, depth markings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0A7CF9" w:rsidRDefault="000A7C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0A7C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B315C5"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Endotracheal </w:t>
            </w:r>
            <w:proofErr w:type="gramStart"/>
            <w:r w:rsidR="00B315C5"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tubes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B315C5"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without</w:t>
            </w:r>
            <w:proofErr w:type="gramEnd"/>
            <w:r w:rsidR="00B315C5"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cuff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2.5–6.0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For pediatric/neonatal patients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Oropharyngeal airways (</w:t>
            </w: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Guedel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40–110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Sizes 000–5, color-coded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HMEF breathing filters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Adult/Pediatric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Bacterial/viral filtration ≥ 99.99%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Breathing circuits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1.3–1.8 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Corrugated, antistatic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Closed suction systems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24–72 h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PEEP preservation, 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Spinal anesthesia needles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22G–27G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Quincke / Pencil-point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Epidural anesthesia needles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16G–18G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Tuohy type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Epidural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Universal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Radiopaque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Combined spinal–epidural kits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Adult/Pediatric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Complete sterile set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Guide needles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18G–22G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Ultrasound-guided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Infusion pump extension lines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1.5–3 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Luer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-lock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ECG electrodes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Solid gel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Defibrillation electrodes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Adult/Pediatric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Gel-based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Conductive gel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≥ 250 ml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 conductivity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Manual resuscitator (</w:t>
            </w: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Ambu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bag)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Adult/Pediatric/Neonate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With oxygen reservoir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36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List of Consumables for the Neurosurgical Department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624"/>
        <w:gridCol w:w="2474"/>
        <w:gridCol w:w="2903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 / Specifications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Requirements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Ventricular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12–15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Radiopaque stripe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CSF drainage systems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Closed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Graduated scale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Subdural drains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10–12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Hydrocolloid dressings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5×5, 10×10, 15×15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 absorbency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 mesh dressings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Atraumatic removal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Lumbar puncture kits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Quincke 18–22G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Manometer, collection tubes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Tuohy needles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16–18G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For CSF drainage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Skin hemostatic clips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Stainless steel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Neurosurgical </w:t>
            </w: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cottonoids</w:t>
            </w:r>
            <w:proofErr w:type="spellEnd"/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 sizes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 absorbency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pict>
          <v:rect id="_x0000_i1035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List of Consumables for the Gynecology Department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691"/>
        <w:gridCol w:w="2417"/>
        <w:gridCol w:w="2893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 / Specifications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Requirements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 trocars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 10, 12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Valve system, atraumatic tip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Veress needle (safety)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120–150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Automatic tip protection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Laparoscopic electrodes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Hook, needle, ball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Compatible with ESU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Laparoscopic clips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Small / Medium / Large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Titanium, 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Clip appliers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5–10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Clip-compatible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Endoscopic specimen bags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 / M / 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Durable, 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Resectoscopic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loops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90°, 120°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Disposable, 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Hysteroscopic electrodes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Ball, needle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Resectoscope compatible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Cervical cannulas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Atraumatic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Fluid delivery systems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Pressure and volume control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Irrigation solution bags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3–5 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Pump compatible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TVT/TOT sling systems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Synthetic, 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Sterilization rings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Medical-grade plastic/silicone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Uterine manipulators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Universal, with channel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Vaginal specula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Sizes 1–5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Disposable, 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Vaginal tampons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 absorbency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Hydrocolloid dressings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5×5, 10×10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Postoperative wound protection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 dressings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Atraumatic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Gauze swabs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5×5, 10×10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Endometrial biopsy cannulas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Flexible, 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Cytology brushes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Cervical cytology sampling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Uterine sounds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Graduated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Vacuum aspiration cannulas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34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List of Consumables for the Urology Department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566"/>
        <w:gridCol w:w="2180"/>
        <w:gridCol w:w="3255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 / Specifications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Requirements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Double-J ureteral stents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4–8 Fr, 22–30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Silicone/polyurethane, radiopaque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Urological guidewires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0.025″–0.038″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Hydrophilic, soft/stiff tip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Urological introducers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6–12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Valve mechanism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Stone retrieval baskets (</w:t>
            </w: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Dormia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1.5–2.2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Nitinol, 3–4 wire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Dilation balloons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4–10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High-pressure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Nephrostomy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8–16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Locking pigtail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Ureteral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4–7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Flexible, atraumatic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Percutaneous access kits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US/fluoroscopy guided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TUR resection loops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Mono/bipolar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TUR electrodes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Knife, loop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Resectoscope compatible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Resectoscope obturators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Compatible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Irrigation tubing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 flow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Irrigation bags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3–5 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Urological meshes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Polypropylene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Stress incontinence slings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Synthetic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Bladder neck balloons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Temporary dilation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Cystoscopy kits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Urodynamic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Radiopaque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Biopsy forceps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Specimen containers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Leak-proof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Enteral feeding syringes (Janet)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100–150 ml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High-resistance plunger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33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5. List of Consumables for the Department of General Surgery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616"/>
        <w:gridCol w:w="2439"/>
        <w:gridCol w:w="2946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 / Specifications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Requirements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Surgical blades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No. 10–24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Radiopaque gauze sponges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10×10, 30×30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Mandatory radiopaque thread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Linear staplers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/ 45 / 60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Compatible with cartridges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Circular staplers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/ 25 / 28 / 31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Gastrointestinal surgery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Stapler cartridges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 / 3.5 / 4.8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 tissue thickness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Clip appliers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Surgical clips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Small / Medium / Large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Titanium/polymer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Trocars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/ 10 / 12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Valve system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Veress needle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120–150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Safety tip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Insufflation tubing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CO₂ compatible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Laparoscopic electrodes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Hook, spatula, ball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ESU compatible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Endoscopic retrieval bags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 / M / 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Specimen extraction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Hernia meshes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6×11, 10×15, 15×20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Polypropylene, </w:t>
            </w: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macroporous</w:t>
            </w:r>
            <w:proofErr w:type="spellEnd"/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Intraperitoneal meshes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20×30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Anti-adhesive coating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Mesh fixation devices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Spiral / clips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Applicator compatible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32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6. List of Consumables for Trauma and Orthopedic Departments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557"/>
        <w:gridCol w:w="2552"/>
        <w:gridCol w:w="2892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Requirements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Arthroscopic cannulas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4.0–5.5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Shaver blades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Motor compatible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Tendon sutures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No. 2–5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 tensile strength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Irrigation pump tubing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Lines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High flow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Sterile dressings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5×5, 10×10, 15×15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Hypoallergenic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Silver dressings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Antibacterial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 dressings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Atraumatic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Elastic bandages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5–10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Compression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Plaster bandages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5–15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Fast setting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Synthetic casting tapes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5–12.5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Water-resistant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Gauze swabs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5×5, 10×10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Immobilization splints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Adult/Pediatric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Aluminum/plastic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Vacuum splints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Reusable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Fixation bandages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Elastic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Orthopedic braces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S–XL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Adjustable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31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 List of Consumables for ENT Departments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881"/>
        <w:gridCol w:w="2365"/>
        <w:gridCol w:w="2755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Sizes / </w:t>
            </w: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Specifications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Technical </w:t>
            </w: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Requirements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Anterior nasal packs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 / M / 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Hemostatic, 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Posterior nasal packs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With fixation string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Hemostatic sponges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Resorbable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Nasal septal splints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With airway channels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Septal plates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Silicone/polymer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Suction cannulas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2–4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Suction compatible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Endonasal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Atraumatic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Endoscopic specimen bags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 / 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Ventilation tubes (grommets)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0.9–1.5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Silicone/</w:t>
            </w: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teflon</w:t>
            </w:r>
            <w:proofErr w:type="spellEnd"/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Ear wicks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Atraumatic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Myringotomy blades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 drains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Small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Middle ear use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Hemostatic materials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Microsurgical use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Laryngeal probes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Atraumatic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Tracheostomy tubes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No. 4–10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Cuffed / uncuffed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Tracheostomy tube holders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Adjustable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Suction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6–14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Sinus irrigation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Atraumatic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Drug administration </w:t>
            </w: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cannulas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Flexible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Specimen containers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Leak-proof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30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 List of Consumables for Plastic (Reconstructive and Aesthetic) Surgery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3083"/>
        <w:gridCol w:w="1432"/>
        <w:gridCol w:w="3486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Characteristics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 liposuction cannulas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2–6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 tip designs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Lipofilling cannulas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1.5–3.0 mm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Atraumatic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Aspiration tubing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3–5 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Fat collection containers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AFT systems (fat filtration)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Closed system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Lipofilling syringes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10–60 ml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Luer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-lock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Microvascular clips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Titanium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Vascular suture material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6/0–9/0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Polypropylene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Non-absorbable sutures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3/0–6/0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Polypropylene, nylon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Absorbable sutures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3/0–5/0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Vicryl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-type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Skin staples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Sterile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Staple applicators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Skin adhesive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0.5–1.0 ml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Cyanoacrylate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Compression dressings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Postoperative support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Compression garments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XS–XL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Post-</w:t>
            </w: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mammoplasty/liposuction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pict>
          <v:rect id="_x0000_i1029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 Drainage Systems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826"/>
        <w:gridCol w:w="2163"/>
        <w:gridCol w:w="3012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Requirements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 drains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10–24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Flexible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Redon / </w:t>
            </w: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Hemovac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drains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 / 400 ml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Active suction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Passive drains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PVC / silicone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JP / Redon drains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/ 200 / 400 ml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Closed system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28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 Infusion and Injection Consumables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969"/>
        <w:gridCol w:w="1406"/>
        <w:gridCol w:w="3133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Requirements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Peripheral IV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14–24G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Radiopaque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Infusion sets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Luer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-lock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Three-way stopcocks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Pressure ≥ 300 psi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Syringes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2–60 ml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Luer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-slip / </w:t>
            </w: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Luer</w:t>
            </w:r>
            <w:proofErr w:type="spellEnd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-lock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Injection needles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18–25G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Silicone-coated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Peripheral IV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14–24G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With valve, radiopaque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Central venous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1–3 lumen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J-tip guidewire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Infusion sets with filter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Filter 15–18 µm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27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11. Catheterization and Patient Care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3417"/>
        <w:gridCol w:w="1507"/>
        <w:gridCol w:w="3077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Sizes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Technical Characteristics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Foley catheters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12–22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Balloon 5–30 ml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Urine drainage bags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1.5–2 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Anti-reflux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Nasogastric tubes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10–18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Radiopaque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Enteral feeding syringes (Janet)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100–150 ml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Reinforced plunger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Underpads</w:t>
            </w:r>
            <w:proofErr w:type="spellEnd"/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60×90 cm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Absorbent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Ostomy bags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Pressure ulcer prevention pads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Medical tapes and fixators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Various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Hypoallergenic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Suction tubing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10–18 Fr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Radiopaque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26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12. Infection Control Supplies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635"/>
        <w:gridCol w:w="2432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Specifications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Sterile gloves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Latex/nitrile, S–XL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Non-sterile gloves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Latex/nitrile, S–XL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Medical masks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3-ply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Disposable gowns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25–40 g/m²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Caps and shoe covers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Nonwoven material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Medical waste bags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Classes A, B, C</w:t>
            </w:r>
          </w:p>
        </w:tc>
      </w:tr>
    </w:tbl>
    <w:p w:rsidR="00B315C5" w:rsidRPr="00B315C5" w:rsidRDefault="00891B51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1B5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rect id="_x0000_i1025" alt="" style="width:431.9pt;height:.05pt;mso-width-percent:0;mso-height-percent:0;mso-width-percent:0;mso-height-percent:0" o:hrpct="957" o:hralign="center" o:hrstd="t" o:hr="t" fillcolor="#a0a0a0" stroked="f"/>
        </w:pict>
      </w:r>
    </w:p>
    <w:p w:rsidR="00B315C5" w:rsidRDefault="00B315C5" w:rsidP="00B315C5">
      <w:pPr>
        <w:pStyle w:val="21"/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:rsidR="00B315C5" w:rsidRDefault="00B315C5" w:rsidP="00B315C5">
      <w:pPr>
        <w:pStyle w:val="21"/>
        <w:rPr>
          <w:rStyle w:val="af6"/>
          <w:b/>
          <w:bCs/>
          <w:color w:val="000000" w:themeColor="text1"/>
          <w:lang w:val="ru-RU"/>
        </w:rPr>
      </w:pPr>
    </w:p>
    <w:p w:rsidR="00B315C5" w:rsidRPr="00B315C5" w:rsidRDefault="00B315C5" w:rsidP="00B315C5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C5">
        <w:rPr>
          <w:rStyle w:val="af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13. Laboratory Consumables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629"/>
        <w:gridCol w:w="2736"/>
        <w:gridCol w:w="2223"/>
      </w:tblGrid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Item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Characteristics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Blood collection tubes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EDTA / Serum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Specimen containers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Leak-proof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Microscope slides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Standard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Blood collection tubes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EDTA / Serum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Biopsy containers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With formalin</w:t>
            </w:r>
          </w:p>
        </w:tc>
      </w:tr>
      <w:tr w:rsidR="00B315C5" w:rsidRPr="00B315C5" w:rsidTr="00B315C5"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Cytology fixatives</w:t>
            </w:r>
          </w:p>
        </w:tc>
        <w:tc>
          <w:tcPr>
            <w:tcW w:w="0" w:type="auto"/>
            <w:hideMark/>
          </w:tcPr>
          <w:p w:rsidR="00B315C5" w:rsidRPr="00B315C5" w:rsidRDefault="00B31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1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Aerosol / solution</w:t>
            </w:r>
          </w:p>
        </w:tc>
      </w:tr>
    </w:tbl>
    <w:p w:rsidR="00000000" w:rsidRPr="00B315C5" w:rsidRDefault="00000000" w:rsidP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15C5" w:rsidRPr="00B315C5" w:rsidRDefault="00B315C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315C5" w:rsidRPr="00B315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2691726">
    <w:abstractNumId w:val="8"/>
  </w:num>
  <w:num w:numId="2" w16cid:durableId="2008971302">
    <w:abstractNumId w:val="6"/>
  </w:num>
  <w:num w:numId="3" w16cid:durableId="1771898854">
    <w:abstractNumId w:val="5"/>
  </w:num>
  <w:num w:numId="4" w16cid:durableId="1833519142">
    <w:abstractNumId w:val="4"/>
  </w:num>
  <w:num w:numId="5" w16cid:durableId="1362439437">
    <w:abstractNumId w:val="7"/>
  </w:num>
  <w:num w:numId="6" w16cid:durableId="682823656">
    <w:abstractNumId w:val="3"/>
  </w:num>
  <w:num w:numId="7" w16cid:durableId="1296716156">
    <w:abstractNumId w:val="2"/>
  </w:num>
  <w:num w:numId="8" w16cid:durableId="945231665">
    <w:abstractNumId w:val="1"/>
  </w:num>
  <w:num w:numId="9" w16cid:durableId="111432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CF9"/>
    <w:rsid w:val="0015074B"/>
    <w:rsid w:val="0028017B"/>
    <w:rsid w:val="0029639D"/>
    <w:rsid w:val="00326F90"/>
    <w:rsid w:val="00891B51"/>
    <w:rsid w:val="00AA1D8D"/>
    <w:rsid w:val="00B315C5"/>
    <w:rsid w:val="00B47730"/>
    <w:rsid w:val="00C5420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0D6B5"/>
  <w14:defaultImageDpi w14:val="300"/>
  <w15:docId w15:val="{A2C083F2-841E-1946-8B49-F4E2A662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sonormal0">
    <w:name w:val="msonormal"/>
    <w:basedOn w:val="a1"/>
    <w:rsid w:val="00B3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RU"/>
    </w:rPr>
  </w:style>
  <w:style w:type="paragraph" w:styleId="aff8">
    <w:name w:val="Normal (Web)"/>
    <w:basedOn w:val="a1"/>
    <w:uiPriority w:val="99"/>
    <w:semiHidden/>
    <w:unhideWhenUsed/>
    <w:rsid w:val="00B3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Ulanbek Kozubaev</cp:lastModifiedBy>
  <cp:revision>2</cp:revision>
  <dcterms:created xsi:type="dcterms:W3CDTF">2025-12-19T10:03:00Z</dcterms:created>
  <dcterms:modified xsi:type="dcterms:W3CDTF">2025-12-19T10:03:00Z</dcterms:modified>
  <cp:category/>
</cp:coreProperties>
</file>