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黑体" w:eastAsia="黑体" w:cs="黑体"/>
          <w:sz w:val="32"/>
          <w:szCs w:val="32"/>
          <w:lang w:val="en-US" w:eastAsia="zh-CN" w:bidi="ar-SA"/>
        </w:rPr>
      </w:pPr>
      <w:r>
        <w:rPr>
          <w:rFonts w:ascii="黑体" w:hAnsi="宋体" w:eastAsia="黑体" w:cs="黑体"/>
          <w:b w:val="0"/>
          <w:bCs w:val="0"/>
          <w:color w:val="000000"/>
          <w:sz w:val="32"/>
          <w:szCs w:val="32"/>
        </w:rPr>
        <w:t>新能源智能摩托车产业园区项目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jc w:val="both"/>
        <w:textAlignment w:val="auto"/>
        <w:rPr>
          <w:rFonts w:hint="eastAsia" w:ascii="黑体" w:hAnsi="宋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【总投资20亿元，拟在广元经开区袁家坝工业园，建设年产50万辆新能源智能摩托车整车生产线项目，投资产业园标准厂房及配套设施。引入新能源智能摩托车领域头部企业1家。】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FB" w:usb2="0000002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D06AD"/>
    <w:rsid w:val="1F3D06AD"/>
    <w:rsid w:val="313C2FB9"/>
    <w:rsid w:val="4A180136"/>
    <w:rsid w:val="75FB1171"/>
    <w:rsid w:val="7BFE62D8"/>
    <w:rsid w:val="EDD6F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551</Words>
  <Characters>557</Characters>
  <Lines>0</Lines>
  <Paragraphs>0</Paragraphs>
  <TotalTime>5</TotalTime>
  <ScaleCrop>false</ScaleCrop>
  <LinksUpToDate>false</LinksUpToDate>
  <CharactersWithSpaces>557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2025-03-10T17:40:00Z</dcterms:created>
  <dc:creator>企业用户_1462519200</dc:creator>
  <cp:lastModifiedBy>user</cp:lastModifiedBy>
  <dcterms:modified xsi:type="dcterms:W3CDTF">2025-03-20T15:54:52Z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EC270B4CE94A4B15ADDAF58F0B45CD09_11</vt:lpwstr>
  </property>
  <property fmtid="{D5CDD505-2E9C-101B-9397-08002B2CF9AE}" pid="4" name="KSOTemplateDocerSaveRecord">
    <vt:lpwstr>eyJoZGlkIjoiMmQ2ZTE1YTlmYzMxYmYyZDE1MDI5YTJkY2EwMTA0MzUiLCJ1c2VySWQiOiIxNTc2ODU4NzgzIn0=</vt:lpwstr>
  </property>
</Properties>
</file>